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2D82" w14:textId="77777777" w:rsidR="00BB39BE" w:rsidRPr="00AC7919" w:rsidRDefault="00AC7919" w:rsidP="00F47CB2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 w:rsidRPr="00AC7919">
        <w:rPr>
          <w:rFonts w:ascii="Calibri" w:hAnsi="Calibri"/>
          <w:b/>
          <w:color w:val="4F81BD"/>
          <w:sz w:val="36"/>
          <w:szCs w:val="28"/>
          <w:lang w:val="es-ES_tradnl"/>
        </w:rPr>
        <w:t>Propuesta de tesis</w:t>
      </w:r>
    </w:p>
    <w:p w14:paraId="490BC7EB" w14:textId="77777777" w:rsidR="00BB39BE" w:rsidRPr="00AC7919" w:rsidRDefault="00BB39BE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64015E3B" w14:textId="77777777" w:rsidR="00086B07" w:rsidRPr="00AC7919" w:rsidRDefault="00086B07" w:rsidP="00F47CB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2388F1CD" w14:textId="57D3EB09" w:rsidR="00BB7900" w:rsidRDefault="00AC7919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</w:rPr>
        <w:t xml:space="preserve">Este documento contiene una propuesta de tesis </w:t>
      </w:r>
      <w:r w:rsidR="007F6883" w:rsidRPr="109932D6">
        <w:rPr>
          <w:rFonts w:ascii="Calibri" w:hAnsi="Calibri"/>
          <w:sz w:val="22"/>
          <w:szCs w:val="22"/>
        </w:rPr>
        <w:t xml:space="preserve">que </w:t>
      </w:r>
      <w:r w:rsidR="00093657" w:rsidRPr="109932D6">
        <w:rPr>
          <w:rFonts w:ascii="Calibri" w:hAnsi="Calibri"/>
          <w:sz w:val="22"/>
          <w:szCs w:val="22"/>
        </w:rPr>
        <w:t>está</w:t>
      </w:r>
      <w:r w:rsidR="007F6883" w:rsidRPr="109932D6">
        <w:rPr>
          <w:rFonts w:ascii="Calibri" w:hAnsi="Calibri"/>
          <w:sz w:val="22"/>
          <w:szCs w:val="22"/>
        </w:rPr>
        <w:t xml:space="preserve"> siendo ofrecida a los nuevos estudiantes de doctorado del Programa de Doctorado en Ciencias de la Computación</w:t>
      </w:r>
      <w:r w:rsidRPr="109932D6">
        <w:rPr>
          <w:rFonts w:ascii="Calibri" w:hAnsi="Calibri"/>
          <w:sz w:val="22"/>
          <w:szCs w:val="22"/>
        </w:rPr>
        <w:t xml:space="preserve"> por un profesor UNIR que es miembro</w:t>
      </w:r>
      <w:r w:rsidR="007F6883" w:rsidRPr="109932D6">
        <w:rPr>
          <w:rFonts w:ascii="Calibri" w:hAnsi="Calibri"/>
          <w:sz w:val="22"/>
          <w:szCs w:val="22"/>
        </w:rPr>
        <w:t xml:space="preserve"> del programa</w:t>
      </w:r>
      <w:r w:rsidRPr="109932D6">
        <w:rPr>
          <w:rFonts w:ascii="Calibri" w:hAnsi="Calibri"/>
          <w:sz w:val="22"/>
          <w:szCs w:val="22"/>
        </w:rPr>
        <w:t xml:space="preserve">. </w:t>
      </w:r>
      <w:r w:rsidR="00F23F0E" w:rsidRPr="109932D6">
        <w:rPr>
          <w:rFonts w:ascii="Calibri" w:hAnsi="Calibri"/>
          <w:sz w:val="22"/>
          <w:szCs w:val="22"/>
        </w:rPr>
        <w:t>Esperamos que la propuesta de investigación resulte</w:t>
      </w:r>
      <w:r w:rsidRPr="109932D6">
        <w:rPr>
          <w:rFonts w:ascii="Calibri" w:hAnsi="Calibri"/>
          <w:sz w:val="22"/>
          <w:szCs w:val="22"/>
        </w:rPr>
        <w:t xml:space="preserve"> de interés para</w:t>
      </w:r>
      <w:r w:rsidR="007614CC" w:rsidRPr="109932D6">
        <w:rPr>
          <w:rFonts w:ascii="Calibri" w:hAnsi="Calibri"/>
          <w:sz w:val="22"/>
          <w:szCs w:val="22"/>
        </w:rPr>
        <w:t xml:space="preserve"> algunos de</w:t>
      </w:r>
      <w:r w:rsidRPr="109932D6">
        <w:rPr>
          <w:rFonts w:ascii="Calibri" w:hAnsi="Calibri"/>
          <w:sz w:val="22"/>
          <w:szCs w:val="22"/>
        </w:rPr>
        <w:t xml:space="preserve"> los estudiantes que solicitan </w:t>
      </w:r>
      <w:r w:rsidR="007F6883" w:rsidRPr="109932D6">
        <w:rPr>
          <w:rFonts w:ascii="Calibri" w:hAnsi="Calibri"/>
          <w:sz w:val="22"/>
          <w:szCs w:val="22"/>
        </w:rPr>
        <w:t>admisión</w:t>
      </w:r>
      <w:r w:rsidRPr="109932D6">
        <w:rPr>
          <w:rFonts w:ascii="Calibri" w:hAnsi="Calibri"/>
          <w:sz w:val="22"/>
          <w:szCs w:val="22"/>
        </w:rPr>
        <w:t xml:space="preserve"> al programa</w:t>
      </w:r>
      <w:r w:rsidR="00B52181" w:rsidRPr="109932D6">
        <w:rPr>
          <w:rFonts w:ascii="Calibri" w:hAnsi="Calibri"/>
          <w:sz w:val="22"/>
          <w:szCs w:val="22"/>
        </w:rPr>
        <w:t>.</w:t>
      </w:r>
      <w:r w:rsidRPr="109932D6">
        <w:rPr>
          <w:rFonts w:ascii="Calibri" w:hAnsi="Calibri"/>
          <w:sz w:val="22"/>
          <w:szCs w:val="22"/>
        </w:rPr>
        <w:t xml:space="preserve"> Un estudiante de doctorado no tiene por qué atenerse a </w:t>
      </w:r>
      <w:r w:rsidR="00AC3194" w:rsidRPr="109932D6">
        <w:rPr>
          <w:rFonts w:ascii="Calibri" w:hAnsi="Calibri"/>
          <w:sz w:val="22"/>
          <w:szCs w:val="22"/>
        </w:rPr>
        <w:t>las</w:t>
      </w:r>
      <w:r w:rsidRPr="109932D6">
        <w:rPr>
          <w:rFonts w:ascii="Calibri" w:hAnsi="Calibri"/>
          <w:sz w:val="22"/>
          <w:szCs w:val="22"/>
        </w:rPr>
        <w:t xml:space="preserve"> propuestas publicadas, sino que tiene libertad para designar el tema de investigación del que tratará su tesis. Sin embargo, si durante el proceso de admisión </w:t>
      </w:r>
      <w:r w:rsidR="00895F1B" w:rsidRPr="109932D6">
        <w:rPr>
          <w:rFonts w:ascii="Calibri" w:hAnsi="Calibri"/>
          <w:sz w:val="22"/>
          <w:szCs w:val="22"/>
        </w:rPr>
        <w:t>designa</w:t>
      </w:r>
      <w:r w:rsidRPr="109932D6">
        <w:rPr>
          <w:rFonts w:ascii="Calibri" w:hAnsi="Calibri"/>
          <w:sz w:val="22"/>
          <w:szCs w:val="22"/>
        </w:rPr>
        <w:t xml:space="preserve"> una propuesta </w:t>
      </w:r>
      <w:r w:rsidR="00AC3194" w:rsidRPr="109932D6">
        <w:rPr>
          <w:rFonts w:ascii="Calibri" w:hAnsi="Calibri"/>
          <w:sz w:val="22"/>
          <w:szCs w:val="22"/>
        </w:rPr>
        <w:t xml:space="preserve">de tesis </w:t>
      </w:r>
      <w:r w:rsidRPr="109932D6">
        <w:rPr>
          <w:rFonts w:ascii="Calibri" w:hAnsi="Calibri"/>
          <w:sz w:val="22"/>
          <w:szCs w:val="22"/>
        </w:rPr>
        <w:t xml:space="preserve">publicada, la Comisión Académica valorará esta petición de cara a la asignación de su director de tesis. Además, las propuestas de tesis </w:t>
      </w:r>
      <w:r w:rsidR="007F6883" w:rsidRPr="109932D6">
        <w:rPr>
          <w:rFonts w:ascii="Calibri" w:hAnsi="Calibri"/>
          <w:sz w:val="22"/>
          <w:szCs w:val="22"/>
        </w:rPr>
        <w:t xml:space="preserve">se desarrollan dentro de </w:t>
      </w:r>
      <w:r w:rsidR="00CA2DBC" w:rsidRPr="109932D6">
        <w:rPr>
          <w:rFonts w:ascii="Calibri" w:hAnsi="Calibri"/>
          <w:sz w:val="22"/>
          <w:szCs w:val="22"/>
        </w:rPr>
        <w:t>grupos y</w:t>
      </w:r>
      <w:r w:rsidR="007F6883" w:rsidRPr="109932D6">
        <w:rPr>
          <w:rFonts w:ascii="Calibri" w:hAnsi="Calibri"/>
          <w:sz w:val="22"/>
          <w:szCs w:val="22"/>
        </w:rPr>
        <w:t xml:space="preserve"> línea</w:t>
      </w:r>
      <w:r w:rsidR="00CA2DBC" w:rsidRPr="109932D6">
        <w:rPr>
          <w:rFonts w:ascii="Calibri" w:hAnsi="Calibri"/>
          <w:sz w:val="22"/>
          <w:szCs w:val="22"/>
        </w:rPr>
        <w:t>s</w:t>
      </w:r>
      <w:r w:rsidR="007F6883" w:rsidRPr="109932D6">
        <w:rPr>
          <w:rFonts w:ascii="Calibri" w:hAnsi="Calibri"/>
          <w:sz w:val="22"/>
          <w:szCs w:val="22"/>
        </w:rPr>
        <w:t xml:space="preserve"> de investigación para la que disponemos de investigadores especializados</w:t>
      </w:r>
      <w:r w:rsidR="00CA2DBC" w:rsidRPr="109932D6">
        <w:rPr>
          <w:rFonts w:ascii="Calibri" w:hAnsi="Calibri"/>
          <w:sz w:val="22"/>
          <w:szCs w:val="22"/>
        </w:rPr>
        <w:t>, que además</w:t>
      </w:r>
      <w:r w:rsidR="007F6883" w:rsidRPr="109932D6">
        <w:rPr>
          <w:rFonts w:ascii="Calibri" w:hAnsi="Calibri"/>
          <w:sz w:val="22"/>
          <w:szCs w:val="22"/>
        </w:rPr>
        <w:t xml:space="preserve"> </w:t>
      </w:r>
      <w:r w:rsidRPr="109932D6">
        <w:rPr>
          <w:rFonts w:ascii="Calibri" w:hAnsi="Calibri"/>
          <w:sz w:val="22"/>
          <w:szCs w:val="22"/>
        </w:rPr>
        <w:t>pueden tener ayudas económicas asociadas.</w:t>
      </w:r>
      <w:r w:rsidR="00AC3194" w:rsidRPr="109932D6">
        <w:rPr>
          <w:rFonts w:ascii="Calibri" w:hAnsi="Calibri"/>
          <w:sz w:val="22"/>
          <w:szCs w:val="22"/>
        </w:rPr>
        <w:t xml:space="preserve"> Le recomendamos contactar con el profesor que publica </w:t>
      </w:r>
      <w:r w:rsidR="007F6883" w:rsidRPr="109932D6">
        <w:rPr>
          <w:rFonts w:ascii="Calibri" w:hAnsi="Calibri"/>
          <w:sz w:val="22"/>
          <w:szCs w:val="22"/>
        </w:rPr>
        <w:t xml:space="preserve">la ayuda </w:t>
      </w:r>
      <w:r w:rsidR="00AC3194" w:rsidRPr="109932D6">
        <w:rPr>
          <w:rFonts w:ascii="Calibri" w:hAnsi="Calibri"/>
          <w:sz w:val="22"/>
          <w:szCs w:val="22"/>
        </w:rPr>
        <w:t>para obtener más información</w:t>
      </w:r>
      <w:r w:rsidR="00807BBA" w:rsidRPr="109932D6">
        <w:rPr>
          <w:rFonts w:ascii="Calibri" w:hAnsi="Calibri"/>
          <w:sz w:val="22"/>
          <w:szCs w:val="22"/>
        </w:rPr>
        <w:t xml:space="preserve"> sobre esta propuesta</w:t>
      </w:r>
      <w:r w:rsidR="00AC3194" w:rsidRPr="109932D6">
        <w:rPr>
          <w:rFonts w:ascii="Calibri" w:hAnsi="Calibri"/>
          <w:sz w:val="22"/>
          <w:szCs w:val="22"/>
        </w:rPr>
        <w:t>.</w:t>
      </w:r>
    </w:p>
    <w:p w14:paraId="57B0FC52" w14:textId="77777777" w:rsidR="0038347F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BCCAE21" w14:textId="77777777" w:rsidR="0038347F" w:rsidRPr="0038347F" w:rsidRDefault="008D1FBD" w:rsidP="0038347F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Datos de </w:t>
      </w:r>
      <w:r w:rsidR="0038347F"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la </w:t>
      </w:r>
      <w:r>
        <w:rPr>
          <w:rFonts w:ascii="Calibri" w:hAnsi="Calibri"/>
          <w:b/>
          <w:color w:val="4F81BD"/>
          <w:sz w:val="36"/>
          <w:szCs w:val="28"/>
          <w:lang w:val="es-ES_tradnl"/>
        </w:rPr>
        <w:t>propuesta</w:t>
      </w:r>
    </w:p>
    <w:p w14:paraId="364107BF" w14:textId="77777777" w:rsidR="0038347F" w:rsidRPr="00AC7919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D30978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7919" w:rsidRPr="00240906" w14:paraId="2528A4C3" w14:textId="77777777" w:rsidTr="007614CC">
        <w:tc>
          <w:tcPr>
            <w:tcW w:w="8720" w:type="dxa"/>
            <w:shd w:val="clear" w:color="auto" w:fill="F3F3F3"/>
          </w:tcPr>
          <w:p w14:paraId="761F2DB0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</w:t>
            </w:r>
          </w:p>
        </w:tc>
      </w:tr>
      <w:tr w:rsidR="00AC7919" w:rsidRPr="00240906" w14:paraId="3E8BDBC0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23458F01" w14:textId="02B45778" w:rsidR="00AC7919" w:rsidRPr="002655A0" w:rsidRDefault="002655A0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>Aplicación de</w:t>
            </w:r>
            <w:r w:rsidR="00093657">
              <w:rPr>
                <w:rFonts w:ascii="Calibri" w:hAnsi="Calibri"/>
                <w:sz w:val="22"/>
                <w:szCs w:val="22"/>
              </w:rPr>
              <w:t xml:space="preserve"> Métodos computacionales e</w:t>
            </w:r>
            <w:r w:rsidRPr="002655A0">
              <w:rPr>
                <w:rFonts w:ascii="Calibri" w:hAnsi="Calibri"/>
                <w:sz w:val="22"/>
                <w:szCs w:val="22"/>
              </w:rPr>
              <w:t xml:space="preserve"> Inteligencia Artificial para la Evaluación del Impacto </w:t>
            </w:r>
            <w:proofErr w:type="spellStart"/>
            <w:r w:rsidRPr="002655A0">
              <w:rPr>
                <w:rFonts w:ascii="Calibri" w:hAnsi="Calibri"/>
                <w:sz w:val="22"/>
                <w:szCs w:val="22"/>
              </w:rPr>
              <w:t>Ecotoxicológico</w:t>
            </w:r>
            <w:proofErr w:type="spellEnd"/>
            <w:r w:rsidRPr="002655A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y la salud humana </w:t>
            </w:r>
            <w:r w:rsidRPr="002655A0">
              <w:rPr>
                <w:rFonts w:ascii="Calibri" w:hAnsi="Calibri"/>
                <w:sz w:val="22"/>
                <w:szCs w:val="22"/>
              </w:rPr>
              <w:t>de Pesticidas y la Optimización de su Uso</w:t>
            </w:r>
          </w:p>
        </w:tc>
      </w:tr>
      <w:tr w:rsidR="00665011" w:rsidRPr="00665011" w14:paraId="67F86CEC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F3F3F3"/>
          </w:tcPr>
          <w:p w14:paraId="167A2C0B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>Línea de investigación</w:t>
            </w:r>
            <w:r w:rsidRPr="00665011">
              <w:rPr>
                <w:rFonts w:ascii="Calibri" w:hAnsi="Calibri"/>
                <w:b/>
                <w:sz w:val="22"/>
                <w:szCs w:val="22"/>
                <w:vertAlign w:val="superscript"/>
                <w:lang w:val="es-ES_tradnl"/>
              </w:rPr>
              <w:t>1</w:t>
            </w:r>
          </w:p>
        </w:tc>
      </w:tr>
      <w:tr w:rsidR="00665011" w:rsidRPr="007105D6" w14:paraId="454875A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40778C26" w14:textId="3D4541C5" w:rsidR="00665011" w:rsidRPr="007105D6" w:rsidRDefault="006C331D" w:rsidP="008D1FBD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  <w:lang w:val="es-ES_tradnl"/>
              </w:rPr>
            </w:pPr>
            <w:r w:rsidRPr="006C331D">
              <w:rPr>
                <w:rFonts w:ascii="Calibri" w:hAnsi="Calibri"/>
                <w:noProof/>
                <w:sz w:val="22"/>
                <w:szCs w:val="22"/>
              </w:rPr>
              <w:t> Métodos numéricos aplicados a la ingeniería y la inteligencia artificial.</w:t>
            </w:r>
          </w:p>
        </w:tc>
      </w:tr>
      <w:tr w:rsidR="00AC7919" w:rsidRPr="00240906" w14:paraId="4ABD17FA" w14:textId="77777777" w:rsidTr="007614CC">
        <w:tc>
          <w:tcPr>
            <w:tcW w:w="8720" w:type="dxa"/>
            <w:shd w:val="clear" w:color="auto" w:fill="F3F3F3"/>
          </w:tcPr>
          <w:p w14:paraId="07D67E6F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Breve descripción y objetivos</w:t>
            </w:r>
          </w:p>
        </w:tc>
      </w:tr>
      <w:tr w:rsidR="00AC7919" w:rsidRPr="002C15B5" w14:paraId="68C1A16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52996E3D" w14:textId="52E2ABDF" w:rsidR="002655A0" w:rsidRPr="002655A0" w:rsidRDefault="002655A0" w:rsidP="002655A0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>El uso de pesticidas en la agricultura es una práctica esencial para la protección de cultivos</w:t>
            </w:r>
            <w:r w:rsidR="00093657">
              <w:rPr>
                <w:rFonts w:ascii="Calibri" w:hAnsi="Calibri"/>
                <w:sz w:val="22"/>
                <w:szCs w:val="22"/>
              </w:rPr>
              <w:t>; sin embargo,</w:t>
            </w:r>
            <w:r w:rsidRPr="002655A0">
              <w:rPr>
                <w:rFonts w:ascii="Calibri" w:hAnsi="Calibri"/>
                <w:sz w:val="22"/>
                <w:szCs w:val="22"/>
              </w:rPr>
              <w:t xml:space="preserve"> su aplicación inadecuada puede generar impactos negativos en los ecosistemas y la salud humana. La presente investigación propone </w:t>
            </w:r>
            <w:r w:rsidR="00093657" w:rsidRPr="00093657">
              <w:rPr>
                <w:rFonts w:ascii="Calibri" w:hAnsi="Calibri"/>
                <w:sz w:val="22"/>
                <w:szCs w:val="22"/>
              </w:rPr>
              <w:t>desarrollar y aplicar modelos computacionales e inteligencia artificial para evaluar y minimizar dichos impactos, contribuyendo al avance hacia prácticas agrícolas más sostenibles.</w:t>
            </w:r>
            <w:r w:rsidR="00093657" w:rsidRPr="0009365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655A0">
              <w:rPr>
                <w:rFonts w:ascii="Calibri" w:hAnsi="Calibri"/>
                <w:sz w:val="22"/>
                <w:szCs w:val="22"/>
              </w:rPr>
              <w:t xml:space="preserve">Para ello, se empleará </w:t>
            </w:r>
            <w:proofErr w:type="spellStart"/>
            <w:r w:rsidRPr="002655A0">
              <w:rPr>
                <w:rFonts w:ascii="Calibri" w:hAnsi="Calibri"/>
                <w:sz w:val="22"/>
                <w:szCs w:val="22"/>
              </w:rPr>
              <w:t>USETox</w:t>
            </w:r>
            <w:r w:rsidRPr="002655A0">
              <w:rPr>
                <w:rFonts w:ascii="Calibri" w:hAnsi="Calibri"/>
                <w:sz w:val="22"/>
                <w:szCs w:val="22"/>
                <w:vertAlign w:val="superscript"/>
              </w:rPr>
              <w:t>R</w:t>
            </w:r>
            <w:proofErr w:type="spellEnd"/>
            <w:r w:rsidRPr="002655A0">
              <w:rPr>
                <w:rFonts w:ascii="Calibri" w:hAnsi="Calibri"/>
                <w:sz w:val="22"/>
                <w:szCs w:val="22"/>
              </w:rPr>
              <w:t>, una herramienta computacional ampliamente utilizada en análisis de impacto ambiental, complementada con técnicas de aprendizaje automático para optimizar la selección y aplicación de pesticidas.</w:t>
            </w:r>
          </w:p>
          <w:p w14:paraId="6327023C" w14:textId="77777777" w:rsidR="002655A0" w:rsidRPr="002655A0" w:rsidRDefault="002655A0" w:rsidP="002655A0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>Los principales objetivos de la investigación son:</w:t>
            </w:r>
          </w:p>
          <w:p w14:paraId="6A8D9D19" w14:textId="6A77B7AC" w:rsidR="002655A0" w:rsidRPr="002655A0" w:rsidRDefault="002655A0" w:rsidP="002655A0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 xml:space="preserve">Implementar </w:t>
            </w:r>
            <w:r w:rsidR="00093657" w:rsidRPr="00093657">
              <w:rPr>
                <w:rFonts w:ascii="Calibri" w:hAnsi="Calibri"/>
                <w:sz w:val="22"/>
                <w:szCs w:val="22"/>
              </w:rPr>
              <w:t xml:space="preserve">modelos computacionales y de inteligencia artificial para analizar el impacto </w:t>
            </w:r>
            <w:proofErr w:type="spellStart"/>
            <w:r w:rsidR="00093657" w:rsidRPr="00093657">
              <w:rPr>
                <w:rFonts w:ascii="Calibri" w:hAnsi="Calibri"/>
                <w:sz w:val="22"/>
                <w:szCs w:val="22"/>
              </w:rPr>
              <w:t>ecotoxicológico</w:t>
            </w:r>
            <w:proofErr w:type="spellEnd"/>
            <w:r w:rsidR="00093657" w:rsidRPr="00093657">
              <w:rPr>
                <w:rFonts w:ascii="Calibri" w:hAnsi="Calibri"/>
                <w:sz w:val="22"/>
                <w:szCs w:val="22"/>
              </w:rPr>
              <w:t xml:space="preserve"> y en la salud humana de pesticidas en diversos ecosistemas y escenarios agrícolas.</w:t>
            </w:r>
          </w:p>
          <w:p w14:paraId="50EB0658" w14:textId="77777777" w:rsidR="00093657" w:rsidRDefault="002655A0" w:rsidP="002655A0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 xml:space="preserve">Mejorar la precisión </w:t>
            </w:r>
            <w:r w:rsidR="00093657" w:rsidRPr="00093657">
              <w:rPr>
                <w:rFonts w:ascii="Calibri" w:hAnsi="Calibri"/>
                <w:sz w:val="22"/>
                <w:szCs w:val="22"/>
              </w:rPr>
              <w:t>basadas en modelos predictivos que reduzcan el impacto negativo sin comprometer la eficacia de los pesticidas.</w:t>
            </w:r>
            <w:r w:rsidR="00093657" w:rsidRPr="0009365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3338620" w14:textId="59E21275" w:rsidR="002655A0" w:rsidRPr="002655A0" w:rsidRDefault="002655A0" w:rsidP="002655A0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>Diseñar estrategias de aplicación optimizadas que reduzcan el impacto negativo sin comprometer la eficacia de los pesticidas.</w:t>
            </w:r>
          </w:p>
          <w:p w14:paraId="2AAD5ACF" w14:textId="77777777" w:rsidR="002655A0" w:rsidRPr="002655A0" w:rsidRDefault="002655A0" w:rsidP="002655A0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>Evaluar la viabilidad de integración de estos modelos en plataformas digitales para la toma de decisiones en la gestión agrícola sostenible.</w:t>
            </w:r>
          </w:p>
          <w:p w14:paraId="7C2882A8" w14:textId="77777777" w:rsidR="00AC7919" w:rsidRDefault="002655A0" w:rsidP="002655A0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>Dado el creciente interés en el uso sostenible de agroquímicos, esta investigación contribuirá al desarrollo de herramientas avanzadas que permitan minimizar el impacto ambiental sin comprometer la productividad agrícola.</w:t>
            </w:r>
          </w:p>
          <w:p w14:paraId="01D7F83D" w14:textId="77777777" w:rsidR="004A2CE7" w:rsidRDefault="004A2CE7" w:rsidP="002655A0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2CB3839" w14:textId="0ECF0A7B" w:rsidR="00725650" w:rsidRDefault="002C15B5" w:rsidP="004A2CE7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Bibliografía: </w:t>
            </w:r>
          </w:p>
          <w:p w14:paraId="3B9D4E20" w14:textId="19FFFA5C" w:rsidR="002C15B5" w:rsidRPr="00093657" w:rsidRDefault="002C15B5" w:rsidP="00692986">
            <w:pPr>
              <w:pStyle w:val="Bibliografa"/>
              <w:spacing w:line="240" w:lineRule="auto"/>
              <w:jc w:val="both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fldChar w:fldCharType="begin"/>
            </w:r>
            <w:r w:rsidRPr="002C15B5">
              <w:rPr>
                <w:rFonts w:ascii="Calibri" w:hAnsi="Calibri"/>
                <w:sz w:val="22"/>
                <w:szCs w:val="22"/>
              </w:rPr>
              <w:instrText xml:space="preserve"> ADDIN ZOTERO_BIBL {"uncited":[],"omitted":[],"custom":[]} CSL_BIBLIOGRAPHY </w:instrText>
            </w:r>
            <w:r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2C15B5">
              <w:rPr>
                <w:rFonts w:ascii="Calibri" w:hAnsi="Calibri" w:cs="Calibri"/>
                <w:sz w:val="22"/>
              </w:rPr>
              <w:t xml:space="preserve">Paeezi, M., Gholamnia, R., Bagheri, A., Fantke, P., Dobaradaran, S., Soleimani, F., Gholizadeh, M., &amp; Saeedi, R. (2025). </w:t>
            </w:r>
            <w:r w:rsidRPr="00093657">
              <w:rPr>
                <w:rFonts w:ascii="Calibri" w:hAnsi="Calibri" w:cs="Calibri"/>
                <w:sz w:val="22"/>
                <w:lang w:val="en-US"/>
              </w:rPr>
              <w:t xml:space="preserve">Assessing human toxicity and ecotoxicity impacts of agricultural pesticide use in Iran based on the </w:t>
            </w:r>
            <w:proofErr w:type="spellStart"/>
            <w:r w:rsidRPr="00093657">
              <w:rPr>
                <w:rFonts w:ascii="Calibri" w:hAnsi="Calibri" w:cs="Calibri"/>
                <w:sz w:val="22"/>
                <w:lang w:val="en-US"/>
              </w:rPr>
              <w:t>USEtox</w:t>
            </w:r>
            <w:proofErr w:type="spellEnd"/>
            <w:r w:rsidRPr="00093657">
              <w:rPr>
                <w:rFonts w:ascii="Calibri" w:hAnsi="Calibri" w:cs="Calibri"/>
                <w:sz w:val="22"/>
                <w:lang w:val="en-US"/>
              </w:rPr>
              <w:t xml:space="preserve"> model. Ecotoxicology and Environmental Safety, 291, 117785. https://doi.org/10.1016/j.ecoenv.2025.117785</w:t>
            </w:r>
          </w:p>
          <w:p w14:paraId="18DC6B25" w14:textId="77777777" w:rsidR="00692986" w:rsidRPr="00093657" w:rsidRDefault="00692986" w:rsidP="00692986">
            <w:pPr>
              <w:rPr>
                <w:rFonts w:ascii="Calibri" w:hAnsi="Calibri" w:cs="Calibri"/>
                <w:sz w:val="22"/>
                <w:lang w:val="en-US"/>
              </w:rPr>
            </w:pPr>
          </w:p>
          <w:p w14:paraId="096BD9CF" w14:textId="7DDC15B6" w:rsidR="00692986" w:rsidRPr="00692986" w:rsidRDefault="00692986" w:rsidP="00692986">
            <w:pPr>
              <w:ind w:left="709" w:hanging="709"/>
              <w:rPr>
                <w:rFonts w:ascii="Calibri" w:hAnsi="Calibri" w:cs="Calibri"/>
                <w:sz w:val="22"/>
                <w:lang w:val="en-US"/>
              </w:rPr>
            </w:pPr>
            <w:r w:rsidRPr="00093657">
              <w:rPr>
                <w:rFonts w:ascii="Calibri" w:hAnsi="Calibri" w:cs="Calibri"/>
                <w:sz w:val="22"/>
                <w:lang w:val="en-US"/>
              </w:rPr>
              <w:t xml:space="preserve">Zijian L., Shan N. (2021). Modeling pesticides in global surface soils: Evaluating spatiotemporal patterns for </w:t>
            </w:r>
            <w:proofErr w:type="spellStart"/>
            <w:r w:rsidRPr="00093657">
              <w:rPr>
                <w:rFonts w:ascii="Calibri" w:hAnsi="Calibri" w:cs="Calibri"/>
                <w:sz w:val="22"/>
                <w:lang w:val="en-US"/>
              </w:rPr>
              <w:t>USEtox</w:t>
            </w:r>
            <w:proofErr w:type="spellEnd"/>
            <w:r w:rsidRPr="00093657">
              <w:rPr>
                <w:rFonts w:ascii="Calibri" w:hAnsi="Calibri" w:cs="Calibri"/>
                <w:sz w:val="22"/>
                <w:lang w:val="en-US"/>
              </w:rPr>
              <w:t xml:space="preserve">-based steady-state concentrations. </w:t>
            </w:r>
            <w:r w:rsidRPr="00692986">
              <w:rPr>
                <w:rFonts w:ascii="Calibri" w:hAnsi="Calibri" w:cs="Calibri"/>
                <w:sz w:val="22"/>
                <w:lang w:val="en-US"/>
              </w:rPr>
              <w:t>Science of The Total Environment, 791, 148412. https://www.sciencedirect.com/science/article/abs/pii/S0048969721034835</w:t>
            </w:r>
          </w:p>
          <w:p w14:paraId="3B1671EA" w14:textId="098F8AAE" w:rsidR="00692986" w:rsidRPr="00692986" w:rsidRDefault="00692986" w:rsidP="00692986">
            <w:pPr>
              <w:rPr>
                <w:lang w:val="en-US"/>
              </w:rPr>
            </w:pPr>
          </w:p>
          <w:p w14:paraId="38961ADF" w14:textId="678F5E84" w:rsidR="00465159" w:rsidRPr="00465159" w:rsidRDefault="002C15B5" w:rsidP="00465159">
            <w:pPr>
              <w:spacing w:before="120" w:after="120"/>
              <w:ind w:left="709" w:hanging="709"/>
              <w:contextualSpacing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465159" w:rsidRPr="00465159">
              <w:rPr>
                <w:lang w:val="en-US"/>
              </w:rPr>
              <w:t xml:space="preserve"> </w:t>
            </w:r>
            <w:proofErr w:type="spellStart"/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Owsianiak</w:t>
            </w:r>
            <w:proofErr w:type="spellEnd"/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  <w:r w:rsidR="00465159">
              <w:rPr>
                <w:rFonts w:ascii="Calibri" w:hAnsi="Calibri"/>
                <w:sz w:val="22"/>
                <w:szCs w:val="22"/>
                <w:lang w:val="en-US"/>
              </w:rPr>
              <w:t>M.</w:t>
            </w:r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 w:rsidR="0046515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Hauschild</w:t>
            </w:r>
            <w:r w:rsidR="00465159">
              <w:rPr>
                <w:rFonts w:ascii="Calibri" w:hAnsi="Calibri"/>
                <w:sz w:val="22"/>
                <w:szCs w:val="22"/>
                <w:lang w:val="en-US"/>
              </w:rPr>
              <w:t>, Z.</w:t>
            </w:r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, </w:t>
            </w:r>
            <w:r w:rsidR="00465159">
              <w:rPr>
                <w:rFonts w:ascii="Calibri" w:hAnsi="Calibri"/>
                <w:sz w:val="22"/>
                <w:szCs w:val="22"/>
                <w:lang w:val="en-US"/>
              </w:rPr>
              <w:t>P</w:t>
            </w:r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osthuma L.,  </w:t>
            </w:r>
            <w:r w:rsidR="0046515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Saouter E., Vijver M.G</w:t>
            </w:r>
            <w:r w:rsidR="00465159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.</w:t>
            </w:r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, Backhaus </w:t>
            </w:r>
            <w:r w:rsidR="00465159">
              <w:rPr>
                <w:rFonts w:ascii="Calibri" w:hAnsi="Calibri"/>
                <w:sz w:val="22"/>
                <w:szCs w:val="22"/>
                <w:lang w:val="en-US"/>
              </w:rPr>
              <w:t>T.</w:t>
            </w:r>
            <w:proofErr w:type="gramStart"/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,  Douziech</w:t>
            </w:r>
            <w:proofErr w:type="gramEnd"/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 M.,  Schlekat T.,  Fantke</w:t>
            </w:r>
            <w:r w:rsidR="00465159">
              <w:rPr>
                <w:rFonts w:ascii="Calibri" w:hAnsi="Calibri"/>
                <w:sz w:val="22"/>
                <w:szCs w:val="22"/>
                <w:lang w:val="en-US"/>
              </w:rPr>
              <w:t xml:space="preserve"> P.,</w:t>
            </w:r>
            <w:r w:rsidR="00465159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 xml:space="preserve">. </w:t>
            </w:r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 xml:space="preserve">(2023). Ecotoxicity characterization of chemicals: Global recommendations and implementation in </w:t>
            </w:r>
            <w:proofErr w:type="spellStart"/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USEtox</w:t>
            </w:r>
            <w:proofErr w:type="spellEnd"/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="0046515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Chemosphere</w:t>
            </w:r>
            <w:r w:rsidR="00465159">
              <w:rPr>
                <w:rFonts w:ascii="Calibri" w:hAnsi="Calibri"/>
                <w:sz w:val="22"/>
                <w:szCs w:val="22"/>
                <w:lang w:val="en-US"/>
              </w:rPr>
              <w:t xml:space="preserve">, 310, 136807. </w:t>
            </w:r>
            <w:r w:rsidR="00465159" w:rsidRPr="00465159">
              <w:rPr>
                <w:rFonts w:ascii="Calibri" w:hAnsi="Calibri"/>
                <w:sz w:val="22"/>
                <w:szCs w:val="22"/>
                <w:lang w:val="en-US"/>
              </w:rPr>
              <w:t>https://www.sciencedirect.com/science/article/pii/S0045653522033008</w:t>
            </w:r>
          </w:p>
          <w:p w14:paraId="0476550C" w14:textId="7191AD8F" w:rsidR="002C15B5" w:rsidRPr="004A2CE7" w:rsidRDefault="002C15B5" w:rsidP="00465159">
            <w:pPr>
              <w:spacing w:before="120" w:after="120"/>
              <w:contextualSpacing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34DBFBD" w14:textId="4D3A5CF8" w:rsidR="004A2CE7" w:rsidRPr="002C15B5" w:rsidRDefault="004A2CE7" w:rsidP="002655A0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C7919" w:rsidRPr="00240906" w14:paraId="00FC943F" w14:textId="77777777" w:rsidTr="007614CC">
        <w:tc>
          <w:tcPr>
            <w:tcW w:w="8720" w:type="dxa"/>
            <w:shd w:val="clear" w:color="auto" w:fill="F3F3F3"/>
          </w:tcPr>
          <w:p w14:paraId="6759F443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lastRenderedPageBreak/>
              <w:t>Profesor que convoca la propuesta</w:t>
            </w:r>
            <w:r w:rsidR="00A864D9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y dirección de contacto</w:t>
            </w:r>
          </w:p>
        </w:tc>
      </w:tr>
      <w:tr w:rsidR="00AC7919" w:rsidRPr="00240906" w14:paraId="67400763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74CFE98F" w14:textId="44167B1F" w:rsidR="00AC7919" w:rsidRPr="00240906" w:rsidRDefault="006C331D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6C331D">
              <w:rPr>
                <w:rFonts w:ascii="Calibri" w:hAnsi="Calibri"/>
                <w:sz w:val="22"/>
                <w:szCs w:val="22"/>
              </w:rPr>
              <w:t>Dr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6C331D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Rosana González Combarros</w:t>
            </w:r>
            <w:r w:rsidRPr="006C331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rosana</w:t>
            </w:r>
            <w:r w:rsidRPr="006C331D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gonz</w:t>
            </w:r>
            <w:r w:rsidR="00091DDA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lez</w:t>
            </w:r>
            <w:r w:rsidRPr="006C331D">
              <w:rPr>
                <w:rFonts w:ascii="Calibri" w:hAnsi="Calibri"/>
                <w:sz w:val="22"/>
                <w:szCs w:val="22"/>
              </w:rPr>
              <w:t>@unir.net</w:t>
            </w:r>
          </w:p>
        </w:tc>
      </w:tr>
      <w:tr w:rsidR="00AC7919" w:rsidRPr="00240906" w14:paraId="22EC1CBF" w14:textId="77777777" w:rsidTr="007614CC">
        <w:tc>
          <w:tcPr>
            <w:tcW w:w="8720" w:type="dxa"/>
            <w:shd w:val="clear" w:color="auto" w:fill="F3F3F3"/>
          </w:tcPr>
          <w:p w14:paraId="1E6850AF" w14:textId="77777777" w:rsidR="00AC7919" w:rsidRPr="00240906" w:rsidRDefault="00920C8C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Información adicional sobre el profesor/organización que publica</w:t>
            </w:r>
          </w:p>
        </w:tc>
      </w:tr>
      <w:tr w:rsidR="00AC7919" w:rsidRPr="00240906" w14:paraId="3EFCCCD5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165DAE84" w14:textId="2A3B7D10" w:rsidR="002655A0" w:rsidRPr="002655A0" w:rsidRDefault="002655A0" w:rsidP="002655A0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 xml:space="preserve">La Dra. Rosana González Combarros es profesora en la Escuela Superior de Ingeniería y Tecnología (ESIT) de la Universidad Internacional de La Rioja (UNIR). Es doctora en Ingeniería Química, Ambiental y </w:t>
            </w:r>
            <w:proofErr w:type="spellStart"/>
            <w:r w:rsidRPr="002655A0">
              <w:rPr>
                <w:rFonts w:ascii="Calibri" w:hAnsi="Calibri"/>
                <w:sz w:val="22"/>
                <w:szCs w:val="22"/>
              </w:rPr>
              <w:t>Bioalimentaria</w:t>
            </w:r>
            <w:proofErr w:type="spellEnd"/>
            <w:r w:rsidRPr="002655A0">
              <w:rPr>
                <w:rFonts w:ascii="Calibri" w:hAnsi="Calibri"/>
                <w:sz w:val="22"/>
                <w:szCs w:val="22"/>
              </w:rPr>
              <w:t>, con experiencia en procesos de análisis de contaminantes y gestión ambiental. Ha trabajado en la evaluación de riesgos químicos y biológicos, así como en la aplicación de tecnologías emergentes para la mitigación de impactos ambientales en la industria.</w:t>
            </w:r>
            <w:r w:rsidR="00330520" w:rsidRPr="006C33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30520">
              <w:rPr>
                <w:rFonts w:ascii="Calibri" w:hAnsi="Calibri"/>
                <w:sz w:val="22"/>
                <w:szCs w:val="22"/>
              </w:rPr>
              <w:t>Presenta e</w:t>
            </w:r>
            <w:r w:rsidR="00330520" w:rsidRPr="006C331D">
              <w:rPr>
                <w:rFonts w:ascii="Calibri" w:hAnsi="Calibri"/>
                <w:sz w:val="22"/>
                <w:szCs w:val="22"/>
              </w:rPr>
              <w:t>xperiencia como docente e investigador</w:t>
            </w:r>
            <w:r w:rsidR="00330520">
              <w:rPr>
                <w:rFonts w:ascii="Calibri" w:hAnsi="Calibri"/>
                <w:sz w:val="22"/>
                <w:szCs w:val="22"/>
              </w:rPr>
              <w:t>a</w:t>
            </w:r>
            <w:r w:rsidR="00330520" w:rsidRPr="006C331D">
              <w:rPr>
                <w:rFonts w:ascii="Calibri" w:hAnsi="Calibri"/>
                <w:sz w:val="22"/>
                <w:szCs w:val="22"/>
              </w:rPr>
              <w:t xml:space="preserve"> en el ámbito universitario, </w:t>
            </w:r>
            <w:r w:rsidR="00330520">
              <w:rPr>
                <w:rFonts w:ascii="Calibri" w:hAnsi="Calibri"/>
                <w:sz w:val="22"/>
                <w:szCs w:val="22"/>
              </w:rPr>
              <w:t xml:space="preserve">con contribuciones como </w:t>
            </w:r>
            <w:proofErr w:type="spellStart"/>
            <w:r w:rsidR="00330520">
              <w:rPr>
                <w:rFonts w:ascii="Calibri" w:hAnsi="Calibri"/>
                <w:sz w:val="22"/>
                <w:szCs w:val="22"/>
              </w:rPr>
              <w:t>co-autora</w:t>
            </w:r>
            <w:proofErr w:type="spellEnd"/>
            <w:r w:rsidR="00330520">
              <w:rPr>
                <w:rFonts w:ascii="Calibri" w:hAnsi="Calibri"/>
                <w:sz w:val="22"/>
                <w:szCs w:val="22"/>
              </w:rPr>
              <w:t xml:space="preserve"> de varias publicaciones de impacto y trabajos en congresos nacionales e internacionales</w:t>
            </w:r>
            <w:r w:rsidR="00330520" w:rsidRPr="006C331D">
              <w:rPr>
                <w:rFonts w:ascii="Calibri" w:hAnsi="Calibri"/>
                <w:sz w:val="22"/>
                <w:szCs w:val="22"/>
              </w:rPr>
              <w:t>.</w:t>
            </w:r>
          </w:p>
          <w:p w14:paraId="571796B0" w14:textId="22FCAF55" w:rsidR="00920C8C" w:rsidRPr="002655A0" w:rsidRDefault="00920C8C" w:rsidP="006C331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65011" w:rsidRPr="00665011" w14:paraId="69B1FE65" w14:textId="77777777" w:rsidTr="00665011">
        <w:tc>
          <w:tcPr>
            <w:tcW w:w="8720" w:type="dxa"/>
            <w:shd w:val="clear" w:color="auto" w:fill="F3F3F3"/>
          </w:tcPr>
          <w:p w14:paraId="034ADAA1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Potenciales</w:t>
            </w: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ayudas asociadas a la propuesta</w:t>
            </w:r>
          </w:p>
        </w:tc>
      </w:tr>
      <w:tr w:rsidR="00665011" w:rsidRPr="00240906" w14:paraId="0583E6DB" w14:textId="77777777" w:rsidTr="00240906">
        <w:tc>
          <w:tcPr>
            <w:tcW w:w="8720" w:type="dxa"/>
            <w:shd w:val="clear" w:color="auto" w:fill="auto"/>
          </w:tcPr>
          <w:p w14:paraId="1DF7848D" w14:textId="2FDF17A4" w:rsidR="002655A0" w:rsidRPr="002655A0" w:rsidRDefault="002655A0" w:rsidP="002655A0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>Ayudas para contratos de formación de investigadores en empresas del Ministerio de Ciencia, Innovación y Universidades.</w:t>
            </w:r>
          </w:p>
          <w:p w14:paraId="3BA4E22D" w14:textId="77777777" w:rsidR="002655A0" w:rsidRPr="002655A0" w:rsidRDefault="002655A0" w:rsidP="002655A0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>Ayudas para la formación de profesorado universitario (FPU) del Ministerio de Ciencia, Innovación y Universidades.</w:t>
            </w:r>
          </w:p>
          <w:p w14:paraId="6C795377" w14:textId="0EDC2E0B" w:rsidR="00665011" w:rsidRPr="002655A0" w:rsidRDefault="002655A0" w:rsidP="00A864D9">
            <w:pPr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655A0">
              <w:rPr>
                <w:rFonts w:ascii="Calibri" w:hAnsi="Calibri"/>
                <w:sz w:val="22"/>
                <w:szCs w:val="22"/>
              </w:rPr>
              <w:t>Posibles colaboraciones con empresas del sector agroquímico y ambiental interesadas en innovaciones en el uso sostenible de pesticidas.</w:t>
            </w:r>
          </w:p>
        </w:tc>
      </w:tr>
    </w:tbl>
    <w:p w14:paraId="303C2551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0E707264" w14:textId="77777777" w:rsidR="00AC7919" w:rsidRDefault="00665011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  <w:vertAlign w:val="superscript"/>
        </w:rPr>
        <w:t>1</w:t>
      </w:r>
      <w:r w:rsidRPr="109932D6">
        <w:rPr>
          <w:rFonts w:ascii="Calibri" w:hAnsi="Calibri"/>
          <w:sz w:val="22"/>
          <w:szCs w:val="22"/>
        </w:rPr>
        <w:t xml:space="preserve"> Las líneas de investigación a las que están adscritos los miembros del Programa de Doctorado en Ciencias de la Computación están publicadas en la siguiente dirección web https://www.unir.net/ingenieria/doctorado-ingenieria-informatica/</w:t>
      </w:r>
    </w:p>
    <w:p w14:paraId="0AE11144" w14:textId="77777777" w:rsidR="00665011" w:rsidRPr="00AC7919" w:rsidRDefault="00665011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60143F" w14:textId="77777777" w:rsidR="0075028F" w:rsidRPr="00AC7919" w:rsidRDefault="0075028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sectPr w:rsidR="0075028F" w:rsidRPr="00AC7919" w:rsidSect="007614CC">
      <w:headerReference w:type="default" r:id="rId11"/>
      <w:pgSz w:w="11906" w:h="16838"/>
      <w:pgMar w:top="20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BDBE4" w14:textId="77777777" w:rsidR="00921605" w:rsidRDefault="00921605">
      <w:r>
        <w:separator/>
      </w:r>
    </w:p>
  </w:endnote>
  <w:endnote w:type="continuationSeparator" w:id="0">
    <w:p w14:paraId="7229C959" w14:textId="77777777" w:rsidR="00921605" w:rsidRDefault="00921605">
      <w:r>
        <w:continuationSeparator/>
      </w:r>
    </w:p>
  </w:endnote>
  <w:endnote w:type="continuationNotice" w:id="1">
    <w:p w14:paraId="4B85B850" w14:textId="77777777" w:rsidR="00921605" w:rsidRDefault="00921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E5C7" w14:textId="77777777" w:rsidR="00921605" w:rsidRDefault="00921605">
      <w:r>
        <w:separator/>
      </w:r>
    </w:p>
  </w:footnote>
  <w:footnote w:type="continuationSeparator" w:id="0">
    <w:p w14:paraId="42FB7F96" w14:textId="77777777" w:rsidR="00921605" w:rsidRDefault="00921605">
      <w:r>
        <w:continuationSeparator/>
      </w:r>
    </w:p>
  </w:footnote>
  <w:footnote w:type="continuationNotice" w:id="1">
    <w:p w14:paraId="39F17171" w14:textId="77777777" w:rsidR="00921605" w:rsidRDefault="009216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748D" w14:textId="77777777" w:rsidR="00AC7919" w:rsidRDefault="002A3346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776E2C" wp14:editId="78CA8558">
          <wp:simplePos x="0" y="0"/>
          <wp:positionH relativeFrom="column">
            <wp:posOffset>19050</wp:posOffset>
          </wp:positionH>
          <wp:positionV relativeFrom="paragraph">
            <wp:posOffset>-80010</wp:posOffset>
          </wp:positionV>
          <wp:extent cx="895350" cy="619760"/>
          <wp:effectExtent l="0" t="0" r="0" b="0"/>
          <wp:wrapNone/>
          <wp:docPr id="3" name="Imagen 1" descr="Description: UNIR: Universidad Internacional de La Rio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tion: UNIR: Universidad Internacional de La Rioj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919" w:rsidRPr="00B43A1F">
      <w:rPr>
        <w:rFonts w:ascii="Calibri" w:hAnsi="Calibri"/>
        <w:sz w:val="22"/>
        <w:szCs w:val="22"/>
      </w:rPr>
      <w:t>Programa de Doctorado</w:t>
    </w:r>
    <w:r w:rsidR="00AC7919">
      <w:rPr>
        <w:rFonts w:ascii="Calibri" w:hAnsi="Calibri"/>
        <w:sz w:val="22"/>
        <w:szCs w:val="22"/>
      </w:rPr>
      <w:t xml:space="preserve"> </w:t>
    </w:r>
    <w:r w:rsidR="00AC7919" w:rsidRPr="00B43A1F">
      <w:rPr>
        <w:rFonts w:ascii="Calibri" w:hAnsi="Calibri"/>
        <w:sz w:val="22"/>
        <w:szCs w:val="22"/>
      </w:rPr>
      <w:t>en Ciencias de la Computación</w:t>
    </w:r>
  </w:p>
  <w:p w14:paraId="783F27C0" w14:textId="77777777" w:rsidR="00AC7919" w:rsidRPr="00B43A1F" w:rsidRDefault="00AC7919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Escuela de Doctorado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42F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A7E14"/>
    <w:multiLevelType w:val="hybridMultilevel"/>
    <w:tmpl w:val="4BFA4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8BF"/>
    <w:multiLevelType w:val="multilevel"/>
    <w:tmpl w:val="34B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464FA"/>
    <w:multiLevelType w:val="hybridMultilevel"/>
    <w:tmpl w:val="859C4418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5C33"/>
    <w:multiLevelType w:val="hybridMultilevel"/>
    <w:tmpl w:val="BFCC93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F21589"/>
    <w:multiLevelType w:val="multilevel"/>
    <w:tmpl w:val="BE5C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82C40"/>
    <w:multiLevelType w:val="hybridMultilevel"/>
    <w:tmpl w:val="2716EC3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254"/>
    <w:multiLevelType w:val="multilevel"/>
    <w:tmpl w:val="B90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634D49"/>
    <w:multiLevelType w:val="multilevel"/>
    <w:tmpl w:val="38F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117689">
    <w:abstractNumId w:val="6"/>
  </w:num>
  <w:num w:numId="2" w16cid:durableId="847603002">
    <w:abstractNumId w:val="7"/>
  </w:num>
  <w:num w:numId="3" w16cid:durableId="1008870790">
    <w:abstractNumId w:val="1"/>
  </w:num>
  <w:num w:numId="4" w16cid:durableId="1810248656">
    <w:abstractNumId w:val="3"/>
  </w:num>
  <w:num w:numId="5" w16cid:durableId="294140409">
    <w:abstractNumId w:val="1"/>
  </w:num>
  <w:num w:numId="6" w16cid:durableId="634409117">
    <w:abstractNumId w:val="4"/>
  </w:num>
  <w:num w:numId="7" w16cid:durableId="2056271821">
    <w:abstractNumId w:val="0"/>
  </w:num>
  <w:num w:numId="8" w16cid:durableId="1016152202">
    <w:abstractNumId w:val="8"/>
  </w:num>
  <w:num w:numId="9" w16cid:durableId="875893061">
    <w:abstractNumId w:val="5"/>
  </w:num>
  <w:num w:numId="10" w16cid:durableId="127922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63"/>
    <w:rsid w:val="0000015E"/>
    <w:rsid w:val="00007B24"/>
    <w:rsid w:val="00030E88"/>
    <w:rsid w:val="0004797C"/>
    <w:rsid w:val="00063A13"/>
    <w:rsid w:val="00086B07"/>
    <w:rsid w:val="00091DDA"/>
    <w:rsid w:val="00093657"/>
    <w:rsid w:val="000A3472"/>
    <w:rsid w:val="000A3B2F"/>
    <w:rsid w:val="000D2C2F"/>
    <w:rsid w:val="000E3B5B"/>
    <w:rsid w:val="000E6A1D"/>
    <w:rsid w:val="000E7837"/>
    <w:rsid w:val="00103ADE"/>
    <w:rsid w:val="001150D1"/>
    <w:rsid w:val="001277E2"/>
    <w:rsid w:val="00135FEC"/>
    <w:rsid w:val="00142732"/>
    <w:rsid w:val="00144696"/>
    <w:rsid w:val="00161310"/>
    <w:rsid w:val="00177ED7"/>
    <w:rsid w:val="001801CE"/>
    <w:rsid w:val="00185B50"/>
    <w:rsid w:val="001911DE"/>
    <w:rsid w:val="001A61F0"/>
    <w:rsid w:val="001A7635"/>
    <w:rsid w:val="001B06BC"/>
    <w:rsid w:val="001B7357"/>
    <w:rsid w:val="001C034D"/>
    <w:rsid w:val="001D2C7C"/>
    <w:rsid w:val="001D37E4"/>
    <w:rsid w:val="001F234A"/>
    <w:rsid w:val="00217D7B"/>
    <w:rsid w:val="002206FB"/>
    <w:rsid w:val="002306C7"/>
    <w:rsid w:val="00240906"/>
    <w:rsid w:val="00247CB8"/>
    <w:rsid w:val="00251C2D"/>
    <w:rsid w:val="00256343"/>
    <w:rsid w:val="00262505"/>
    <w:rsid w:val="002655A0"/>
    <w:rsid w:val="00265E28"/>
    <w:rsid w:val="0028756E"/>
    <w:rsid w:val="002956D4"/>
    <w:rsid w:val="002A3346"/>
    <w:rsid w:val="002B57E0"/>
    <w:rsid w:val="002C0DA3"/>
    <w:rsid w:val="002C15B5"/>
    <w:rsid w:val="002D2648"/>
    <w:rsid w:val="002D7CF8"/>
    <w:rsid w:val="002F4395"/>
    <w:rsid w:val="002F4722"/>
    <w:rsid w:val="003004D5"/>
    <w:rsid w:val="0032304B"/>
    <w:rsid w:val="003279C3"/>
    <w:rsid w:val="00330520"/>
    <w:rsid w:val="00353AF0"/>
    <w:rsid w:val="003605C0"/>
    <w:rsid w:val="003608B6"/>
    <w:rsid w:val="00361D05"/>
    <w:rsid w:val="00365FF3"/>
    <w:rsid w:val="00367066"/>
    <w:rsid w:val="00370148"/>
    <w:rsid w:val="0037339A"/>
    <w:rsid w:val="00373A14"/>
    <w:rsid w:val="0038347F"/>
    <w:rsid w:val="003A163E"/>
    <w:rsid w:val="003A630E"/>
    <w:rsid w:val="003B67D3"/>
    <w:rsid w:val="003C5DB7"/>
    <w:rsid w:val="003C6A76"/>
    <w:rsid w:val="003D2DB0"/>
    <w:rsid w:val="003D6C78"/>
    <w:rsid w:val="00400232"/>
    <w:rsid w:val="004059E8"/>
    <w:rsid w:val="0040720C"/>
    <w:rsid w:val="00407587"/>
    <w:rsid w:val="00444203"/>
    <w:rsid w:val="00451FCA"/>
    <w:rsid w:val="00452E76"/>
    <w:rsid w:val="00465159"/>
    <w:rsid w:val="00486CBA"/>
    <w:rsid w:val="004A2CE7"/>
    <w:rsid w:val="004E2B45"/>
    <w:rsid w:val="004E4CC9"/>
    <w:rsid w:val="00511CFF"/>
    <w:rsid w:val="00517015"/>
    <w:rsid w:val="00536EFE"/>
    <w:rsid w:val="00546C2A"/>
    <w:rsid w:val="00546F5E"/>
    <w:rsid w:val="00561747"/>
    <w:rsid w:val="005933AC"/>
    <w:rsid w:val="0059695F"/>
    <w:rsid w:val="005A1C27"/>
    <w:rsid w:val="005C108C"/>
    <w:rsid w:val="005D1653"/>
    <w:rsid w:val="005F0706"/>
    <w:rsid w:val="00611F6A"/>
    <w:rsid w:val="006206D2"/>
    <w:rsid w:val="00644560"/>
    <w:rsid w:val="00650FAD"/>
    <w:rsid w:val="00660F03"/>
    <w:rsid w:val="00665011"/>
    <w:rsid w:val="0066716E"/>
    <w:rsid w:val="00674FBB"/>
    <w:rsid w:val="0069132C"/>
    <w:rsid w:val="00692986"/>
    <w:rsid w:val="00696370"/>
    <w:rsid w:val="006A7ABA"/>
    <w:rsid w:val="006B0D68"/>
    <w:rsid w:val="006C331D"/>
    <w:rsid w:val="006C7EED"/>
    <w:rsid w:val="006D2B6C"/>
    <w:rsid w:val="006F3DF5"/>
    <w:rsid w:val="006F4DE6"/>
    <w:rsid w:val="006F4FF1"/>
    <w:rsid w:val="007105D6"/>
    <w:rsid w:val="00714EA5"/>
    <w:rsid w:val="00725650"/>
    <w:rsid w:val="007312D3"/>
    <w:rsid w:val="0075028F"/>
    <w:rsid w:val="007614CC"/>
    <w:rsid w:val="0076174B"/>
    <w:rsid w:val="00770EF4"/>
    <w:rsid w:val="007743A6"/>
    <w:rsid w:val="007B0094"/>
    <w:rsid w:val="007B4893"/>
    <w:rsid w:val="007B5BA4"/>
    <w:rsid w:val="007E16E1"/>
    <w:rsid w:val="007F2885"/>
    <w:rsid w:val="007F6883"/>
    <w:rsid w:val="00805AE0"/>
    <w:rsid w:val="00806F82"/>
    <w:rsid w:val="00807BBA"/>
    <w:rsid w:val="00813BA5"/>
    <w:rsid w:val="00816B88"/>
    <w:rsid w:val="0082699B"/>
    <w:rsid w:val="0084015A"/>
    <w:rsid w:val="00860762"/>
    <w:rsid w:val="008728E2"/>
    <w:rsid w:val="00885843"/>
    <w:rsid w:val="00894304"/>
    <w:rsid w:val="00895F1B"/>
    <w:rsid w:val="008D1FBD"/>
    <w:rsid w:val="008E76A8"/>
    <w:rsid w:val="008F77EA"/>
    <w:rsid w:val="00920C8C"/>
    <w:rsid w:val="00920E21"/>
    <w:rsid w:val="00921605"/>
    <w:rsid w:val="00925280"/>
    <w:rsid w:val="00940F3E"/>
    <w:rsid w:val="00963DD8"/>
    <w:rsid w:val="0097011F"/>
    <w:rsid w:val="009741D3"/>
    <w:rsid w:val="009741EB"/>
    <w:rsid w:val="009930FC"/>
    <w:rsid w:val="009A62BD"/>
    <w:rsid w:val="009B3EC5"/>
    <w:rsid w:val="009B4011"/>
    <w:rsid w:val="00A04C83"/>
    <w:rsid w:val="00A07683"/>
    <w:rsid w:val="00A116CF"/>
    <w:rsid w:val="00A21557"/>
    <w:rsid w:val="00A25D63"/>
    <w:rsid w:val="00A34C74"/>
    <w:rsid w:val="00A46F66"/>
    <w:rsid w:val="00A528A6"/>
    <w:rsid w:val="00A54C4A"/>
    <w:rsid w:val="00A847CB"/>
    <w:rsid w:val="00A864D9"/>
    <w:rsid w:val="00A91F4D"/>
    <w:rsid w:val="00AA2F34"/>
    <w:rsid w:val="00AB4A64"/>
    <w:rsid w:val="00AC3194"/>
    <w:rsid w:val="00AC5E77"/>
    <w:rsid w:val="00AC7919"/>
    <w:rsid w:val="00AE366F"/>
    <w:rsid w:val="00AF0FD9"/>
    <w:rsid w:val="00AF3DFC"/>
    <w:rsid w:val="00B36B70"/>
    <w:rsid w:val="00B43A1F"/>
    <w:rsid w:val="00B52181"/>
    <w:rsid w:val="00B8217A"/>
    <w:rsid w:val="00B93F2E"/>
    <w:rsid w:val="00BA538C"/>
    <w:rsid w:val="00BB39BE"/>
    <w:rsid w:val="00BB7900"/>
    <w:rsid w:val="00BD0E80"/>
    <w:rsid w:val="00BD1CBA"/>
    <w:rsid w:val="00C06E04"/>
    <w:rsid w:val="00C141E0"/>
    <w:rsid w:val="00C211DF"/>
    <w:rsid w:val="00C26719"/>
    <w:rsid w:val="00C26AF7"/>
    <w:rsid w:val="00C27236"/>
    <w:rsid w:val="00C37F1F"/>
    <w:rsid w:val="00C42520"/>
    <w:rsid w:val="00C44830"/>
    <w:rsid w:val="00C5221A"/>
    <w:rsid w:val="00C65D1D"/>
    <w:rsid w:val="00C7732D"/>
    <w:rsid w:val="00C84909"/>
    <w:rsid w:val="00C90C94"/>
    <w:rsid w:val="00C97281"/>
    <w:rsid w:val="00CA2DBC"/>
    <w:rsid w:val="00CB3E1B"/>
    <w:rsid w:val="00CB7D62"/>
    <w:rsid w:val="00CC06D0"/>
    <w:rsid w:val="00CC1C24"/>
    <w:rsid w:val="00CC7581"/>
    <w:rsid w:val="00CD4511"/>
    <w:rsid w:val="00CE4426"/>
    <w:rsid w:val="00CE53B3"/>
    <w:rsid w:val="00CF182E"/>
    <w:rsid w:val="00CF698D"/>
    <w:rsid w:val="00CF6EA0"/>
    <w:rsid w:val="00D025CA"/>
    <w:rsid w:val="00D879C0"/>
    <w:rsid w:val="00DD0789"/>
    <w:rsid w:val="00DD2DE2"/>
    <w:rsid w:val="00DD6F7D"/>
    <w:rsid w:val="00DE0433"/>
    <w:rsid w:val="00DE14C4"/>
    <w:rsid w:val="00DE725B"/>
    <w:rsid w:val="00DF7DEF"/>
    <w:rsid w:val="00E203A8"/>
    <w:rsid w:val="00E40B6A"/>
    <w:rsid w:val="00E41599"/>
    <w:rsid w:val="00E6639C"/>
    <w:rsid w:val="00E66D2F"/>
    <w:rsid w:val="00E767E7"/>
    <w:rsid w:val="00E87034"/>
    <w:rsid w:val="00E978D6"/>
    <w:rsid w:val="00ED3EE9"/>
    <w:rsid w:val="00EE150C"/>
    <w:rsid w:val="00EF108E"/>
    <w:rsid w:val="00EF3029"/>
    <w:rsid w:val="00EF4EF3"/>
    <w:rsid w:val="00F03372"/>
    <w:rsid w:val="00F072E0"/>
    <w:rsid w:val="00F20321"/>
    <w:rsid w:val="00F23F0E"/>
    <w:rsid w:val="00F26719"/>
    <w:rsid w:val="00F30D00"/>
    <w:rsid w:val="00F43E96"/>
    <w:rsid w:val="00F46982"/>
    <w:rsid w:val="00F47CB2"/>
    <w:rsid w:val="00F65856"/>
    <w:rsid w:val="00F67CDB"/>
    <w:rsid w:val="00F9337E"/>
    <w:rsid w:val="00FA0A78"/>
    <w:rsid w:val="00FA7F66"/>
    <w:rsid w:val="00FB62CC"/>
    <w:rsid w:val="00FB7A10"/>
    <w:rsid w:val="00FD2C6F"/>
    <w:rsid w:val="00FD300D"/>
    <w:rsid w:val="00FD65DC"/>
    <w:rsid w:val="00FE135E"/>
    <w:rsid w:val="00FE6D7B"/>
    <w:rsid w:val="00FE7F22"/>
    <w:rsid w:val="00FF0780"/>
    <w:rsid w:val="00FF7514"/>
    <w:rsid w:val="109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2D176"/>
  <w15:docId w15:val="{CED14866-8066-49AD-A469-CDE12CF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7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C1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C15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5D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5D63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FF0780"/>
    <w:rPr>
      <w:rFonts w:ascii="Arial Black" w:hAnsi="Arial Black"/>
      <w:sz w:val="18"/>
    </w:rPr>
  </w:style>
  <w:style w:type="paragraph" w:styleId="Prrafodelista">
    <w:name w:val="List Paragraph"/>
    <w:basedOn w:val="Normal"/>
    <w:uiPriority w:val="34"/>
    <w:qFormat/>
    <w:rsid w:val="002306C7"/>
    <w:pPr>
      <w:ind w:left="708"/>
    </w:pPr>
  </w:style>
  <w:style w:type="character" w:styleId="Hipervnculo">
    <w:name w:val="Hyperlink"/>
    <w:uiPriority w:val="99"/>
    <w:unhideWhenUsed/>
    <w:rsid w:val="002306C7"/>
    <w:rPr>
      <w:color w:val="0563C1"/>
      <w:u w:val="single"/>
    </w:rPr>
  </w:style>
  <w:style w:type="paragraph" w:customStyle="1" w:styleId="Default">
    <w:name w:val="Default"/>
    <w:rsid w:val="00E978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04C83"/>
    <w:pPr>
      <w:spacing w:before="100" w:beforeAutospacing="1" w:after="100" w:afterAutospacing="1"/>
    </w:pPr>
    <w:rPr>
      <w:rFonts w:eastAsia="Calibri"/>
    </w:rPr>
  </w:style>
  <w:style w:type="paragraph" w:styleId="Textonotapie">
    <w:name w:val="footnote text"/>
    <w:basedOn w:val="Normal"/>
    <w:link w:val="TextonotapieCar"/>
    <w:rsid w:val="00B52181"/>
    <w:rPr>
      <w:sz w:val="20"/>
    </w:rPr>
  </w:style>
  <w:style w:type="character" w:customStyle="1" w:styleId="TextonotapieCar">
    <w:name w:val="Texto nota pie Car"/>
    <w:link w:val="Textonotapie"/>
    <w:rsid w:val="00B52181"/>
    <w:rPr>
      <w:szCs w:val="24"/>
      <w:lang w:val="es-ES" w:eastAsia="es-ES"/>
    </w:rPr>
  </w:style>
  <w:style w:type="character" w:styleId="Refdenotaalpie">
    <w:name w:val="footnote reference"/>
    <w:rsid w:val="00B52181"/>
    <w:rPr>
      <w:vertAlign w:val="superscript"/>
    </w:rPr>
  </w:style>
  <w:style w:type="table" w:styleId="Tablaconcuadrcula">
    <w:name w:val="Table Grid"/>
    <w:basedOn w:val="Tablanormal"/>
    <w:rsid w:val="00A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C15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2C15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C15B5"/>
    <w:rPr>
      <w:color w:val="605E5C"/>
      <w:shd w:val="clear" w:color="auto" w:fill="E1DFDD"/>
    </w:rPr>
  </w:style>
  <w:style w:type="paragraph" w:styleId="Bibliografa">
    <w:name w:val="Bibliography"/>
    <w:basedOn w:val="Normal"/>
    <w:next w:val="Normal"/>
    <w:uiPriority w:val="47"/>
    <w:rsid w:val="002C15B5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955aac-9bd4-4b78-86d7-b2c86fc5ba69">
      <UserInfo>
        <DisplayName/>
        <AccountId xsi:nil="true"/>
        <AccountType/>
      </UserInfo>
    </SharedWithUsers>
    <MediaLengthInSeconds xmlns="e18a0972-60ad-4340-8e7c-32d622a1a502" xsi:nil="true"/>
  </documentManagement>
</p:properties>
</file>

<file path=customXml/itemProps1.xml><?xml version="1.0" encoding="utf-8"?>
<ds:datastoreItem xmlns:ds="http://schemas.openxmlformats.org/officeDocument/2006/customXml" ds:itemID="{6186D3B8-2BAC-4A0A-990F-EA08E68D8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C1E8C-B2C6-4061-81D0-757F3CE9F32C}"/>
</file>

<file path=customXml/itemProps3.xml><?xml version="1.0" encoding="utf-8"?>
<ds:datastoreItem xmlns:ds="http://schemas.openxmlformats.org/officeDocument/2006/customXml" ds:itemID="{FBD4235C-42C5-FA4C-81B7-26452185A0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E99584-1823-477C-8750-2EEB3A00265A}">
  <ds:schemaRefs>
    <ds:schemaRef ds:uri="http://schemas.microsoft.com/office/2006/metadata/properties"/>
    <ds:schemaRef ds:uri="http://schemas.microsoft.com/office/infopath/2007/PartnerControls"/>
    <ds:schemaRef ds:uri="12955aac-9bd4-4b78-86d7-b2c86fc5ba69"/>
    <ds:schemaRef ds:uri="e18a0972-60ad-4340-8e7c-32d622a1a5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rruizbarquin</dc:creator>
  <cp:keywords/>
  <dc:description/>
  <cp:lastModifiedBy>Rosana Gonzalez Combarros</cp:lastModifiedBy>
  <cp:revision>3</cp:revision>
  <cp:lastPrinted>2020-01-25T09:41:00Z</cp:lastPrinted>
  <dcterms:created xsi:type="dcterms:W3CDTF">2025-03-24T20:35:00Z</dcterms:created>
  <dcterms:modified xsi:type="dcterms:W3CDTF">2025-03-24T20:35:00Z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  <property fmtid="{D5CDD505-2E9C-101B-9397-08002B2CF9AE}" pid="3" name="Order">
    <vt:r8>2769400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ZOTERO_PREF_1">
    <vt:lpwstr>&lt;data data-version="3" zotero-version="6.0.36"&gt;&lt;session id="VvDX6Bx0"/&gt;&lt;style id="http://www.zotero.org/styles/apa" locale="es-ES" hasBibliography="1" bibliographyStyleHasBeenSet="1"/&gt;&lt;prefs&gt;&lt;pref name="fieldType" value="Field"/&gt;&lt;pref name="automaticJourn</vt:lpwstr>
  </property>
  <property fmtid="{D5CDD505-2E9C-101B-9397-08002B2CF9AE}" pid="8" name="ZOTERO_PREF_2">
    <vt:lpwstr>alAbbreviations" value="true"/&gt;&lt;/prefs&gt;&lt;/data&gt;</vt:lpwstr>
  </property>
</Properties>
</file>