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B3FF" w14:textId="77777777" w:rsidR="00C75FBE" w:rsidRDefault="00C03CBF">
      <w:pPr>
        <w:pStyle w:val="Textoindependiente"/>
        <w:spacing w:before="132"/>
        <w:ind w:right="218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A9C5ED2" wp14:editId="7BEE6624">
            <wp:simplePos x="0" y="0"/>
            <wp:positionH relativeFrom="page">
              <wp:posOffset>1099185</wp:posOffset>
            </wp:positionH>
            <wp:positionV relativeFrom="paragraph">
              <wp:posOffset>1239</wp:posOffset>
            </wp:positionV>
            <wp:extent cx="895350" cy="6197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19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Doctorado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Ciencias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2"/>
        </w:rPr>
        <w:t>Computación</w:t>
      </w:r>
    </w:p>
    <w:p w14:paraId="44FF18D3" w14:textId="77777777" w:rsidR="00C75FBE" w:rsidRDefault="00C03CBF">
      <w:pPr>
        <w:pStyle w:val="Textoindependiente"/>
        <w:spacing w:before="147"/>
        <w:ind w:right="217"/>
        <w:jc w:val="right"/>
      </w:pPr>
      <w:r>
        <w:t>Escuela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Doctorado</w:t>
      </w:r>
    </w:p>
    <w:p w14:paraId="096832AB" w14:textId="77777777" w:rsidR="00C75FBE" w:rsidRDefault="00C75FBE">
      <w:pPr>
        <w:pStyle w:val="Textoindependiente"/>
        <w:rPr>
          <w:sz w:val="26"/>
        </w:rPr>
      </w:pPr>
    </w:p>
    <w:p w14:paraId="7D6C7FB1" w14:textId="77777777" w:rsidR="00C75FBE" w:rsidRDefault="00C75FBE">
      <w:pPr>
        <w:pStyle w:val="Textoindependiente"/>
        <w:spacing w:before="3"/>
        <w:rPr>
          <w:sz w:val="33"/>
        </w:rPr>
      </w:pPr>
    </w:p>
    <w:p w14:paraId="466BA4A2" w14:textId="77777777" w:rsidR="00C75FBE" w:rsidRDefault="00C03CBF">
      <w:pPr>
        <w:pStyle w:val="Ttulo"/>
      </w:pPr>
      <w:r>
        <w:rPr>
          <w:color w:val="4F81BD"/>
        </w:rPr>
        <w:t>Propuesta</w:t>
      </w:r>
      <w:r>
        <w:rPr>
          <w:color w:val="4F81BD"/>
          <w:spacing w:val="-4"/>
        </w:rPr>
        <w:t xml:space="preserve"> </w:t>
      </w:r>
      <w:r>
        <w:rPr>
          <w:color w:val="4F81BD"/>
        </w:rPr>
        <w:t>de</w:t>
      </w:r>
      <w:r>
        <w:rPr>
          <w:color w:val="4F81BD"/>
          <w:spacing w:val="-3"/>
        </w:rPr>
        <w:t xml:space="preserve"> </w:t>
      </w:r>
      <w:r>
        <w:rPr>
          <w:color w:val="4F81BD"/>
          <w:spacing w:val="-2"/>
        </w:rPr>
        <w:t>tesis</w:t>
      </w:r>
    </w:p>
    <w:p w14:paraId="2A97B418" w14:textId="77777777" w:rsidR="00C75FBE" w:rsidRDefault="00C75FBE">
      <w:pPr>
        <w:pStyle w:val="Textoindependiente"/>
        <w:rPr>
          <w:b/>
          <w:sz w:val="20"/>
        </w:rPr>
      </w:pPr>
    </w:p>
    <w:p w14:paraId="18E4BD03" w14:textId="77777777" w:rsidR="00C75FBE" w:rsidRDefault="00C75FBE">
      <w:pPr>
        <w:pStyle w:val="Textoindependiente"/>
        <w:spacing w:before="3"/>
        <w:rPr>
          <w:b/>
          <w:sz w:val="16"/>
        </w:rPr>
      </w:pPr>
    </w:p>
    <w:p w14:paraId="1A33C9B9" w14:textId="77777777" w:rsidR="00C75FBE" w:rsidRDefault="00C03CBF">
      <w:pPr>
        <w:pStyle w:val="Textoindependiente"/>
        <w:spacing w:before="106" w:line="252" w:lineRule="auto"/>
        <w:ind w:left="219" w:right="212"/>
        <w:jc w:val="both"/>
      </w:pPr>
      <w:r>
        <w:t>Este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contiene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propuesta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tesis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siendo</w:t>
      </w:r>
      <w:r>
        <w:rPr>
          <w:spacing w:val="40"/>
        </w:rPr>
        <w:t xml:space="preserve"> </w:t>
      </w:r>
      <w:r>
        <w:t>ofrecida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 xml:space="preserve">nuevos estudiantes de doctorado del Programa de Doctorado en Ciencias de la </w:t>
      </w:r>
      <w:r>
        <w:t>Computación por un profesor</w:t>
      </w:r>
      <w:r>
        <w:rPr>
          <w:spacing w:val="40"/>
        </w:rPr>
        <w:t xml:space="preserve"> </w:t>
      </w:r>
      <w:r>
        <w:t>UNIR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miembro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programa.</w:t>
      </w:r>
      <w:r>
        <w:rPr>
          <w:spacing w:val="40"/>
        </w:rPr>
        <w:t xml:space="preserve"> </w:t>
      </w:r>
      <w:r>
        <w:t>Esperamos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propuesta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investigación resulte de interés para algunos de los estudiantes que solicitan admisión al programa. Un estudiante de doctorado no tiene por qué atenerse a las </w:t>
      </w:r>
      <w:r>
        <w:t>propuestas publicadas, sino que tiene libertad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designar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tema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investigación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tratará</w:t>
      </w:r>
      <w:r>
        <w:rPr>
          <w:spacing w:val="24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tesis.</w:t>
      </w:r>
      <w:r>
        <w:rPr>
          <w:spacing w:val="22"/>
        </w:rPr>
        <w:t xml:space="preserve"> </w:t>
      </w:r>
      <w:r>
        <w:t>Sin</w:t>
      </w:r>
      <w:r>
        <w:rPr>
          <w:spacing w:val="24"/>
        </w:rPr>
        <w:t xml:space="preserve"> </w:t>
      </w:r>
      <w:r>
        <w:t>embargo,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durante el</w:t>
      </w:r>
      <w:r>
        <w:rPr>
          <w:spacing w:val="40"/>
        </w:rPr>
        <w:t xml:space="preserve"> </w:t>
      </w:r>
      <w:r>
        <w:t>proceso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admisión</w:t>
      </w:r>
      <w:r>
        <w:rPr>
          <w:spacing w:val="40"/>
        </w:rPr>
        <w:t xml:space="preserve"> </w:t>
      </w:r>
      <w:r>
        <w:t>designa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propuesta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tesis</w:t>
      </w:r>
      <w:r>
        <w:rPr>
          <w:spacing w:val="40"/>
        </w:rPr>
        <w:t xml:space="preserve"> </w:t>
      </w:r>
      <w:r>
        <w:t>publicada,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Comisión</w:t>
      </w:r>
      <w:r>
        <w:rPr>
          <w:spacing w:val="40"/>
        </w:rPr>
        <w:t xml:space="preserve"> </w:t>
      </w:r>
      <w:r>
        <w:t>Académica valorará</w:t>
      </w:r>
      <w:r>
        <w:rPr>
          <w:spacing w:val="40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petición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asignación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director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tesis.</w:t>
      </w:r>
      <w:r>
        <w:rPr>
          <w:spacing w:val="39"/>
        </w:rPr>
        <w:t xml:space="preserve"> </w:t>
      </w:r>
      <w:r>
        <w:t>Además,</w:t>
      </w:r>
      <w:r>
        <w:rPr>
          <w:spacing w:val="39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 xml:space="preserve">propuestas de tesis se desarrollan dentro de grupos y líneas de investigación para la que disponemos de investigadores especializados, que además pueden tener ayudas económicas asociadas. Le </w:t>
      </w:r>
      <w:r>
        <w:t>recomendamos contactar con el profesor que publica la ayuda para obtener más información</w:t>
      </w:r>
      <w:r>
        <w:rPr>
          <w:spacing w:val="80"/>
        </w:rPr>
        <w:t xml:space="preserve"> </w:t>
      </w:r>
      <w:r>
        <w:t>sobre esta propuesta.</w:t>
      </w:r>
    </w:p>
    <w:p w14:paraId="4FCE896F" w14:textId="77777777" w:rsidR="00C75FBE" w:rsidRDefault="00C75FBE">
      <w:pPr>
        <w:pStyle w:val="Textoindependiente"/>
        <w:spacing w:before="5"/>
        <w:rPr>
          <w:sz w:val="12"/>
        </w:rPr>
      </w:pPr>
    </w:p>
    <w:p w14:paraId="417B4F40" w14:textId="77777777" w:rsidR="00C75FBE" w:rsidRDefault="00C03CBF">
      <w:pPr>
        <w:pStyle w:val="Ttulo"/>
        <w:spacing w:before="100"/>
        <w:ind w:right="2821"/>
      </w:pPr>
      <w:r>
        <w:rPr>
          <w:color w:val="4F81BD"/>
        </w:rPr>
        <w:t>Datos</w:t>
      </w:r>
      <w:r>
        <w:rPr>
          <w:color w:val="4F81BD"/>
          <w:spacing w:val="-3"/>
        </w:rPr>
        <w:t xml:space="preserve"> </w:t>
      </w:r>
      <w:r>
        <w:rPr>
          <w:color w:val="4F81BD"/>
        </w:rPr>
        <w:t>de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la</w:t>
      </w:r>
      <w:r>
        <w:rPr>
          <w:color w:val="4F81BD"/>
          <w:spacing w:val="-1"/>
        </w:rPr>
        <w:t xml:space="preserve"> </w:t>
      </w:r>
      <w:r>
        <w:rPr>
          <w:color w:val="4F81BD"/>
          <w:spacing w:val="-2"/>
        </w:rPr>
        <w:t>propuesta</w:t>
      </w:r>
    </w:p>
    <w:p w14:paraId="329C219E" w14:textId="77777777" w:rsidR="00C75FBE" w:rsidRDefault="00C75FBE">
      <w:pPr>
        <w:pStyle w:val="Textoindependiente"/>
        <w:rPr>
          <w:b/>
          <w:sz w:val="20"/>
        </w:rPr>
      </w:pPr>
    </w:p>
    <w:p w14:paraId="2AC27C4C" w14:textId="77777777" w:rsidR="00C75FBE" w:rsidRDefault="00C75FBE">
      <w:pPr>
        <w:pStyle w:val="Textoindependiente"/>
        <w:spacing w:before="12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2"/>
      </w:tblGrid>
      <w:tr w:rsidR="00C75FBE" w14:paraId="358A915C" w14:textId="77777777">
        <w:trPr>
          <w:trHeight w:val="268"/>
        </w:trPr>
        <w:tc>
          <w:tcPr>
            <w:tcW w:w="8722" w:type="dxa"/>
            <w:shd w:val="clear" w:color="auto" w:fill="F3F3F3"/>
          </w:tcPr>
          <w:p w14:paraId="0227378B" w14:textId="67814E6A" w:rsidR="00C75FBE" w:rsidRDefault="00C03CBF">
            <w:pPr>
              <w:pStyle w:val="TableParagraph"/>
              <w:spacing w:before="6" w:line="24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Título:</w:t>
            </w:r>
            <w:r>
              <w:rPr>
                <w:b/>
                <w:spacing w:val="16"/>
                <w:sz w:val="21"/>
              </w:rPr>
              <w:t xml:space="preserve"> </w:t>
            </w:r>
          </w:p>
        </w:tc>
      </w:tr>
      <w:tr w:rsidR="00C75FBE" w14:paraId="6BDDB963" w14:textId="77777777">
        <w:trPr>
          <w:trHeight w:val="268"/>
        </w:trPr>
        <w:tc>
          <w:tcPr>
            <w:tcW w:w="8722" w:type="dxa"/>
          </w:tcPr>
          <w:p w14:paraId="7E9D4864" w14:textId="2FEEE98C" w:rsidR="00C75FBE" w:rsidRDefault="00F17851" w:rsidP="00F23653">
            <w:pPr>
              <w:pStyle w:val="TableParagraph"/>
              <w:ind w:left="31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Usabilidad y experiencia de usuario en Tecnologías inteligentes para personas mayores</w:t>
            </w:r>
          </w:p>
          <w:p w14:paraId="1FF7434E" w14:textId="34F62319" w:rsidR="00F23653" w:rsidRDefault="00F23653" w:rsidP="00F23653">
            <w:pPr>
              <w:pStyle w:val="TableParagraph"/>
              <w:ind w:left="316"/>
              <w:rPr>
                <w:rFonts w:ascii="Times New Roman"/>
                <w:sz w:val="18"/>
              </w:rPr>
            </w:pPr>
          </w:p>
        </w:tc>
      </w:tr>
      <w:tr w:rsidR="00C75FBE" w14:paraId="7BCDEE56" w14:textId="77777777">
        <w:trPr>
          <w:trHeight w:val="268"/>
        </w:trPr>
        <w:tc>
          <w:tcPr>
            <w:tcW w:w="8722" w:type="dxa"/>
            <w:shd w:val="clear" w:color="auto" w:fill="F3F3F3"/>
          </w:tcPr>
          <w:p w14:paraId="341DF1B1" w14:textId="77777777" w:rsidR="00C75FBE" w:rsidRDefault="00C03CBF">
            <w:pPr>
              <w:pStyle w:val="TableParagraph"/>
              <w:spacing w:before="6" w:line="24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Línea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investigación: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Human-</w:t>
            </w:r>
            <w:proofErr w:type="spellStart"/>
            <w:r>
              <w:rPr>
                <w:b/>
                <w:sz w:val="21"/>
              </w:rPr>
              <w:t>Computer</w:t>
            </w:r>
            <w:proofErr w:type="spellEnd"/>
            <w:r>
              <w:rPr>
                <w:b/>
                <w:spacing w:val="32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Interaction</w:t>
            </w:r>
            <w:proofErr w:type="spellEnd"/>
          </w:p>
        </w:tc>
      </w:tr>
      <w:tr w:rsidR="00C75FBE" w14:paraId="18D9F08B" w14:textId="77777777">
        <w:trPr>
          <w:trHeight w:val="268"/>
        </w:trPr>
        <w:tc>
          <w:tcPr>
            <w:tcW w:w="8722" w:type="dxa"/>
          </w:tcPr>
          <w:p w14:paraId="131882BC" w14:textId="77777777" w:rsidR="00F23653" w:rsidRPr="00F23653" w:rsidRDefault="00F23653" w:rsidP="00F23653">
            <w:pPr>
              <w:pStyle w:val="TableParagraph"/>
              <w:ind w:left="460"/>
              <w:rPr>
                <w:rFonts w:asciiTheme="minorHAnsi" w:hAnsiTheme="minorHAnsi" w:cstheme="minorHAnsi"/>
                <w:sz w:val="21"/>
                <w:szCs w:val="21"/>
              </w:rPr>
            </w:pPr>
            <w:r w:rsidRPr="00F23653">
              <w:rPr>
                <w:rFonts w:asciiTheme="minorHAnsi" w:hAnsiTheme="minorHAnsi" w:cstheme="minorHAnsi"/>
                <w:sz w:val="21"/>
                <w:szCs w:val="21"/>
              </w:rPr>
              <w:t>- Arte digital y diseño gráfico</w:t>
            </w:r>
          </w:p>
          <w:p w14:paraId="61B2A835" w14:textId="77777777" w:rsidR="00C75FBE" w:rsidRPr="00F23653" w:rsidRDefault="00F23653" w:rsidP="00F23653">
            <w:pPr>
              <w:pStyle w:val="TableParagraph"/>
              <w:ind w:left="460"/>
              <w:rPr>
                <w:rFonts w:asciiTheme="minorHAnsi" w:hAnsiTheme="minorHAnsi" w:cstheme="minorHAnsi"/>
                <w:sz w:val="21"/>
                <w:szCs w:val="21"/>
              </w:rPr>
            </w:pPr>
            <w:r w:rsidRPr="00F23653">
              <w:rPr>
                <w:rFonts w:asciiTheme="minorHAnsi" w:hAnsiTheme="minorHAnsi" w:cstheme="minorHAnsi"/>
                <w:sz w:val="21"/>
                <w:szCs w:val="21"/>
              </w:rPr>
              <w:t>-Usabilidad y experiencia de usuario</w:t>
            </w:r>
          </w:p>
          <w:p w14:paraId="263D4DAF" w14:textId="2E5C192D" w:rsidR="00F23653" w:rsidRDefault="00F23653" w:rsidP="00F23653">
            <w:pPr>
              <w:pStyle w:val="TableParagraph"/>
              <w:ind w:left="460"/>
              <w:rPr>
                <w:rFonts w:ascii="Times New Roman"/>
                <w:sz w:val="18"/>
              </w:rPr>
            </w:pPr>
          </w:p>
        </w:tc>
      </w:tr>
      <w:tr w:rsidR="00C75FBE" w14:paraId="35E101EB" w14:textId="77777777" w:rsidTr="00151541">
        <w:trPr>
          <w:trHeight w:val="256"/>
        </w:trPr>
        <w:tc>
          <w:tcPr>
            <w:tcW w:w="8722" w:type="dxa"/>
            <w:shd w:val="clear" w:color="auto" w:fill="F3F3F3"/>
          </w:tcPr>
          <w:p w14:paraId="149BBE52" w14:textId="43427A36" w:rsidR="00C75FBE" w:rsidRDefault="00C03CBF" w:rsidP="00151541">
            <w:pPr>
              <w:pStyle w:val="TableParagraph"/>
              <w:spacing w:before="1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Breve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descripción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objetivos</w:t>
            </w:r>
          </w:p>
        </w:tc>
      </w:tr>
      <w:tr w:rsidR="00C75FBE" w14:paraId="45B1DF3C" w14:textId="77777777">
        <w:trPr>
          <w:trHeight w:val="268"/>
        </w:trPr>
        <w:tc>
          <w:tcPr>
            <w:tcW w:w="8722" w:type="dxa"/>
          </w:tcPr>
          <w:p w14:paraId="13186DD9" w14:textId="77777777" w:rsidR="00C23CD2" w:rsidRPr="00A4261B" w:rsidRDefault="00C23CD2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</w:p>
          <w:p w14:paraId="7633F7A4" w14:textId="172A9926" w:rsidR="00C75FBE" w:rsidRPr="00A4261B" w:rsidRDefault="00F17851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  <w:r w:rsidRPr="00A4261B">
              <w:rPr>
                <w:rFonts w:asciiTheme="minorHAnsi" w:hAnsiTheme="minorHAnsi" w:cstheme="minorHAnsi"/>
              </w:rPr>
              <w:t>Aglutinar las personas mayores sin identificar sus limitaciones es arduo complejo cuando se desarrolla una aplicación que deba considerar grados de ajuste</w:t>
            </w:r>
            <w:r w:rsidR="00A46DA1" w:rsidRPr="00A4261B">
              <w:rPr>
                <w:rFonts w:asciiTheme="minorHAnsi" w:hAnsiTheme="minorHAnsi" w:cstheme="minorHAnsi"/>
              </w:rPr>
              <w:t>.</w:t>
            </w:r>
          </w:p>
          <w:p w14:paraId="251F2E00" w14:textId="77777777" w:rsidR="00FC6B57" w:rsidRPr="00A4261B" w:rsidRDefault="00FC6B57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</w:p>
          <w:p w14:paraId="372D4812" w14:textId="77777777" w:rsidR="00FC6B57" w:rsidRPr="00A4261B" w:rsidRDefault="00FC6B57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  <w:r w:rsidRPr="00A4261B">
              <w:rPr>
                <w:rFonts w:asciiTheme="minorHAnsi" w:hAnsiTheme="minorHAnsi" w:cstheme="minorHAnsi"/>
              </w:rPr>
              <w:t xml:space="preserve">Esta investigación busca diseñar y validar un marco metodológico para el desarrollo de tecnologías inteligentes adaptadas a las necesidades cognitivas, físicas y emocionales de </w:t>
            </w:r>
            <w:r w:rsidRPr="00A4261B">
              <w:rPr>
                <w:rFonts w:asciiTheme="minorHAnsi" w:hAnsiTheme="minorHAnsi" w:cstheme="minorHAnsi"/>
              </w:rPr>
              <w:br/>
              <w:t xml:space="preserve">personas mayores, priorizando la autonomía y la inclusión digital. </w:t>
            </w:r>
          </w:p>
          <w:p w14:paraId="38417346" w14:textId="77777777" w:rsidR="00FC6B57" w:rsidRPr="00A4261B" w:rsidRDefault="00FC6B57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</w:p>
          <w:p w14:paraId="0B991221" w14:textId="77777777" w:rsidR="00FC6B57" w:rsidRPr="00FC6B57" w:rsidRDefault="00FC6B57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FC6B57">
              <w:rPr>
                <w:rFonts w:asciiTheme="minorHAnsi" w:hAnsiTheme="minorHAnsi" w:cstheme="minorHAnsi"/>
                <w:b/>
                <w:bCs/>
              </w:rPr>
              <w:t>Problema a resolver</w:t>
            </w:r>
            <w:proofErr w:type="gramEnd"/>
          </w:p>
          <w:p w14:paraId="0A59205F" w14:textId="6FBE91C2" w:rsidR="00FC6B57" w:rsidRPr="00FC6B57" w:rsidRDefault="00FC6B57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  <w:r w:rsidRPr="00FC6B57">
              <w:rPr>
                <w:rFonts w:asciiTheme="minorHAnsi" w:hAnsiTheme="minorHAnsi" w:cstheme="minorHAnsi"/>
              </w:rPr>
              <w:t xml:space="preserve">La brecha digital en personas mayores se agrava por interfaces que ignoran sus limitaciones sensoriales, cognitivas y </w:t>
            </w:r>
            <w:proofErr w:type="spellStart"/>
            <w:r w:rsidRPr="00FC6B57">
              <w:rPr>
                <w:rFonts w:asciiTheme="minorHAnsi" w:hAnsiTheme="minorHAnsi" w:cstheme="minorHAnsi"/>
              </w:rPr>
              <w:t>tecnofóbicas</w:t>
            </w:r>
            <w:proofErr w:type="spellEnd"/>
            <w:r w:rsidRPr="00FC6B57">
              <w:rPr>
                <w:rFonts w:asciiTheme="minorHAnsi" w:hAnsiTheme="minorHAnsi" w:cstheme="minorHAnsi"/>
              </w:rPr>
              <w:t xml:space="preserve">. Sistemas actuales suelen adoptar enfoques paternalistas o no incorporan mecanismos de aprendizaje progresivo, perpetuando la dependencia de cuidadores. Además, existe una falta de estandarización en métricas de UX para evaluar tecnologías asistenciales, como </w:t>
            </w:r>
            <w:proofErr w:type="gramStart"/>
            <w:r w:rsidRPr="00FC6B57">
              <w:rPr>
                <w:rFonts w:asciiTheme="minorHAnsi" w:hAnsiTheme="minorHAnsi" w:cstheme="minorHAnsi"/>
                <w:i/>
                <w:iCs/>
              </w:rPr>
              <w:t>wearables</w:t>
            </w:r>
            <w:proofErr w:type="gramEnd"/>
            <w:r w:rsidRPr="00FC6B57">
              <w:rPr>
                <w:rFonts w:asciiTheme="minorHAnsi" w:hAnsiTheme="minorHAnsi" w:cstheme="minorHAnsi"/>
              </w:rPr>
              <w:t xml:space="preserve"> o sistemas de monitorización, en contextos reales.</w:t>
            </w:r>
          </w:p>
          <w:p w14:paraId="2FDDBBBF" w14:textId="77777777" w:rsidR="00FC6B57" w:rsidRPr="00A4261B" w:rsidRDefault="00FC6B57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</w:p>
          <w:p w14:paraId="58C05AED" w14:textId="77777777" w:rsidR="00A4261B" w:rsidRDefault="00A4261B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4261B">
              <w:rPr>
                <w:rFonts w:asciiTheme="minorHAnsi" w:hAnsiTheme="minorHAnsi" w:cstheme="minorHAnsi"/>
                <w:b/>
                <w:bCs/>
              </w:rPr>
              <w:t>Aportación técnica/ingenieril</w:t>
            </w:r>
          </w:p>
          <w:p w14:paraId="7A1F2CDE" w14:textId="77777777" w:rsidR="00A4261B" w:rsidRPr="00A4261B" w:rsidRDefault="00A4261B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33B6FC5" w14:textId="77777777" w:rsidR="00A4261B" w:rsidRPr="00A4261B" w:rsidRDefault="00A4261B" w:rsidP="00A4261B">
            <w:pPr>
              <w:pStyle w:val="TableParagraph"/>
              <w:numPr>
                <w:ilvl w:val="0"/>
                <w:numId w:val="2"/>
              </w:numPr>
              <w:ind w:right="319"/>
              <w:rPr>
                <w:rFonts w:asciiTheme="minorHAnsi" w:hAnsiTheme="minorHAnsi" w:cstheme="minorHAnsi"/>
                <w:b/>
                <w:bCs/>
              </w:rPr>
            </w:pPr>
            <w:r w:rsidRPr="00A4261B">
              <w:rPr>
                <w:rFonts w:asciiTheme="minorHAnsi" w:hAnsiTheme="minorHAnsi" w:cstheme="minorHAnsi"/>
                <w:b/>
                <w:bCs/>
              </w:rPr>
              <w:t xml:space="preserve">Arquitectura modular adaptable: </w:t>
            </w:r>
          </w:p>
          <w:p w14:paraId="666D11F5" w14:textId="57858CF0" w:rsidR="00A4261B" w:rsidRDefault="00A4261B" w:rsidP="00A4261B">
            <w:pPr>
              <w:pStyle w:val="TableParagraph"/>
              <w:numPr>
                <w:ilvl w:val="0"/>
                <w:numId w:val="3"/>
              </w:numPr>
              <w:ind w:right="319"/>
              <w:rPr>
                <w:rFonts w:asciiTheme="minorHAnsi" w:hAnsiTheme="minorHAnsi" w:cstheme="minorHAnsi"/>
              </w:rPr>
            </w:pPr>
            <w:r w:rsidRPr="00A4261B">
              <w:rPr>
                <w:rFonts w:asciiTheme="minorHAnsi" w:hAnsiTheme="minorHAnsi" w:cstheme="minorHAnsi"/>
              </w:rPr>
              <w:t>Sistema que ajusta dinámicamente la complejidad de la interfaz según el perfil de usuario (ej.: usuarios con deterioro cognitivo leve vs. adultos mayores activos), utilizando algoritmos de IA para personalizar itinerarios de interacción (opcional).</w:t>
            </w:r>
          </w:p>
          <w:p w14:paraId="0F9FE443" w14:textId="77777777" w:rsidR="00A4261B" w:rsidRPr="00A4261B" w:rsidRDefault="00A4261B" w:rsidP="00A4261B">
            <w:pPr>
              <w:pStyle w:val="TableParagraph"/>
              <w:ind w:left="1267" w:right="319"/>
              <w:rPr>
                <w:rFonts w:asciiTheme="minorHAnsi" w:hAnsiTheme="minorHAnsi" w:cstheme="minorHAnsi"/>
              </w:rPr>
            </w:pPr>
          </w:p>
          <w:p w14:paraId="7D4F748C" w14:textId="77777777" w:rsidR="00A4261B" w:rsidRPr="00A4261B" w:rsidRDefault="00A4261B" w:rsidP="00A4261B">
            <w:pPr>
              <w:pStyle w:val="TableParagraph"/>
              <w:numPr>
                <w:ilvl w:val="0"/>
                <w:numId w:val="2"/>
              </w:numPr>
              <w:ind w:right="319"/>
              <w:rPr>
                <w:rFonts w:asciiTheme="minorHAnsi" w:hAnsiTheme="minorHAnsi" w:cstheme="minorHAnsi"/>
                <w:b/>
                <w:bCs/>
              </w:rPr>
            </w:pPr>
            <w:r w:rsidRPr="00A4261B">
              <w:rPr>
                <w:rFonts w:asciiTheme="minorHAnsi" w:hAnsiTheme="minorHAnsi" w:cstheme="minorHAnsi"/>
                <w:b/>
                <w:bCs/>
              </w:rPr>
              <w:t xml:space="preserve">Kit de herramientas para </w:t>
            </w:r>
            <w:proofErr w:type="spellStart"/>
            <w:r w:rsidRPr="00A4261B">
              <w:rPr>
                <w:rFonts w:asciiTheme="minorHAnsi" w:hAnsiTheme="minorHAnsi" w:cstheme="minorHAnsi"/>
                <w:b/>
                <w:bCs/>
              </w:rPr>
              <w:t>co-diseño</w:t>
            </w:r>
            <w:proofErr w:type="spellEnd"/>
            <w:r w:rsidRPr="00A4261B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0156D85F" w14:textId="3D944CB4" w:rsidR="00A4261B" w:rsidRDefault="00A4261B" w:rsidP="00A4261B">
            <w:pPr>
              <w:pStyle w:val="TableParagraph"/>
              <w:numPr>
                <w:ilvl w:val="0"/>
                <w:numId w:val="3"/>
              </w:numPr>
              <w:ind w:right="319"/>
              <w:rPr>
                <w:rFonts w:asciiTheme="minorHAnsi" w:hAnsiTheme="minorHAnsi" w:cstheme="minorHAnsi"/>
              </w:rPr>
            </w:pPr>
            <w:r w:rsidRPr="00A4261B">
              <w:rPr>
                <w:rFonts w:asciiTheme="minorHAnsi" w:hAnsiTheme="minorHAnsi" w:cstheme="minorHAnsi"/>
                <w:i/>
                <w:iCs/>
              </w:rPr>
              <w:lastRenderedPageBreak/>
              <w:t>Framework</w:t>
            </w:r>
            <w:r w:rsidRPr="00A4261B">
              <w:rPr>
                <w:rFonts w:asciiTheme="minorHAnsi" w:hAnsiTheme="minorHAnsi" w:cstheme="minorHAnsi"/>
              </w:rPr>
              <w:t xml:space="preserve"> basado en metodologías participativas (ej.: diseño centrado en el usuario con talleres intergeneracionales) para integrar las perspectivas de mayores, cuidadores y profesionales sanitarios en el desarrollo tecnológico.</w:t>
            </w:r>
          </w:p>
          <w:p w14:paraId="10D145E4" w14:textId="77777777" w:rsidR="00A4261B" w:rsidRPr="00A4261B" w:rsidRDefault="00A4261B" w:rsidP="00A4261B">
            <w:pPr>
              <w:pStyle w:val="TableParagraph"/>
              <w:ind w:left="1267" w:right="319"/>
              <w:rPr>
                <w:rFonts w:asciiTheme="minorHAnsi" w:hAnsiTheme="minorHAnsi" w:cstheme="minorHAnsi"/>
              </w:rPr>
            </w:pPr>
          </w:p>
          <w:p w14:paraId="2CE8A8DA" w14:textId="77777777" w:rsidR="00A4261B" w:rsidRPr="00A4261B" w:rsidRDefault="00A4261B" w:rsidP="00A4261B">
            <w:pPr>
              <w:pStyle w:val="TableParagraph"/>
              <w:numPr>
                <w:ilvl w:val="0"/>
                <w:numId w:val="2"/>
              </w:numPr>
              <w:ind w:right="319"/>
              <w:rPr>
                <w:rFonts w:asciiTheme="minorHAnsi" w:hAnsiTheme="minorHAnsi" w:cstheme="minorHAnsi"/>
                <w:b/>
                <w:bCs/>
              </w:rPr>
            </w:pPr>
            <w:r w:rsidRPr="00A4261B">
              <w:rPr>
                <w:rFonts w:asciiTheme="minorHAnsi" w:hAnsiTheme="minorHAnsi" w:cstheme="minorHAnsi"/>
                <w:b/>
                <w:bCs/>
              </w:rPr>
              <w:t xml:space="preserve">Taxonomía de patrones de interacción: </w:t>
            </w:r>
          </w:p>
          <w:p w14:paraId="7BB76B5B" w14:textId="4DBED470" w:rsidR="00A4261B" w:rsidRDefault="00A4261B" w:rsidP="00A4261B">
            <w:pPr>
              <w:pStyle w:val="TableParagraph"/>
              <w:numPr>
                <w:ilvl w:val="0"/>
                <w:numId w:val="3"/>
              </w:numPr>
              <w:ind w:right="319"/>
              <w:rPr>
                <w:rFonts w:asciiTheme="minorHAnsi" w:hAnsiTheme="minorHAnsi" w:cstheme="minorHAnsi"/>
              </w:rPr>
            </w:pPr>
            <w:r w:rsidRPr="00A4261B">
              <w:rPr>
                <w:rFonts w:asciiTheme="minorHAnsi" w:hAnsiTheme="minorHAnsi" w:cstheme="minorHAnsi"/>
              </w:rPr>
              <w:t>Catálogo de componentes UX/UI optimizados para adultos mayores (ej.: botones de alto contraste, navegación por voz asistida, sistemas de ayuda contextual no intrusivos).</w:t>
            </w:r>
          </w:p>
          <w:p w14:paraId="21D1784D" w14:textId="77777777" w:rsidR="00A4261B" w:rsidRPr="00A4261B" w:rsidRDefault="00A4261B" w:rsidP="00A4261B">
            <w:pPr>
              <w:pStyle w:val="TableParagraph"/>
              <w:ind w:left="1267" w:right="319"/>
              <w:rPr>
                <w:rFonts w:asciiTheme="minorHAnsi" w:hAnsiTheme="minorHAnsi" w:cstheme="minorHAnsi"/>
              </w:rPr>
            </w:pPr>
          </w:p>
          <w:p w14:paraId="5FE60AB5" w14:textId="77777777" w:rsidR="00A4261B" w:rsidRPr="00A4261B" w:rsidRDefault="00A4261B" w:rsidP="00A4261B">
            <w:pPr>
              <w:pStyle w:val="TableParagraph"/>
              <w:numPr>
                <w:ilvl w:val="0"/>
                <w:numId w:val="2"/>
              </w:numPr>
              <w:ind w:right="319"/>
              <w:rPr>
                <w:rFonts w:asciiTheme="minorHAnsi" w:hAnsiTheme="minorHAnsi" w:cstheme="minorHAnsi"/>
                <w:b/>
                <w:bCs/>
              </w:rPr>
            </w:pPr>
            <w:r w:rsidRPr="00A4261B">
              <w:rPr>
                <w:rFonts w:asciiTheme="minorHAnsi" w:hAnsiTheme="minorHAnsi" w:cstheme="minorHAnsi"/>
                <w:b/>
                <w:bCs/>
              </w:rPr>
              <w:t xml:space="preserve">Protocolo de evaluación mixta: </w:t>
            </w:r>
          </w:p>
          <w:p w14:paraId="469E80C3" w14:textId="7E13FD36" w:rsidR="00A4261B" w:rsidRPr="00A4261B" w:rsidRDefault="00A4261B" w:rsidP="00A4261B">
            <w:pPr>
              <w:pStyle w:val="TableParagraph"/>
              <w:numPr>
                <w:ilvl w:val="0"/>
                <w:numId w:val="3"/>
              </w:numPr>
              <w:ind w:right="319"/>
              <w:rPr>
                <w:rFonts w:asciiTheme="minorHAnsi" w:hAnsiTheme="minorHAnsi" w:cstheme="minorHAnsi"/>
              </w:rPr>
            </w:pPr>
            <w:r w:rsidRPr="00A4261B">
              <w:rPr>
                <w:rFonts w:asciiTheme="minorHAnsi" w:hAnsiTheme="minorHAnsi" w:cstheme="minorHAnsi"/>
              </w:rPr>
              <w:t xml:space="preserve">Combinación de técnicas cuantitativas (ej.: </w:t>
            </w:r>
            <w:proofErr w:type="spellStart"/>
            <w:r w:rsidRPr="00A4261B">
              <w:rPr>
                <w:rFonts w:asciiTheme="minorHAnsi" w:hAnsiTheme="minorHAnsi" w:cstheme="minorHAnsi"/>
                <w:i/>
                <w:iCs/>
              </w:rPr>
              <w:t>eye</w:t>
            </w:r>
            <w:proofErr w:type="spellEnd"/>
            <w:r w:rsidRPr="00A4261B">
              <w:rPr>
                <w:rFonts w:asciiTheme="minorHAnsi" w:hAnsiTheme="minorHAnsi" w:cstheme="minorHAnsi"/>
                <w:i/>
                <w:iCs/>
              </w:rPr>
              <w:t>-tracking</w:t>
            </w:r>
            <w:r w:rsidRPr="00A4261B">
              <w:rPr>
                <w:rFonts w:asciiTheme="minorHAnsi" w:hAnsiTheme="minorHAnsi" w:cstheme="minorHAnsi"/>
              </w:rPr>
              <w:t xml:space="preserve"> para analizar jerarquías visuales) y cualitativas (ej.: diarios de uso para capturar percepciones emocionales).</w:t>
            </w:r>
          </w:p>
          <w:p w14:paraId="6AA5B462" w14:textId="77777777" w:rsidR="00FC6B57" w:rsidRPr="00A4261B" w:rsidRDefault="00FC6B57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</w:p>
          <w:p w14:paraId="5ED04029" w14:textId="77777777" w:rsidR="00A4261B" w:rsidRPr="00A4261B" w:rsidRDefault="00A4261B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</w:p>
          <w:p w14:paraId="726F565F" w14:textId="68785019" w:rsidR="00FC6B57" w:rsidRPr="00A4261B" w:rsidRDefault="00FC6B57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  <w:r w:rsidRPr="00A4261B">
              <w:rPr>
                <w:rFonts w:asciiTheme="minorHAnsi" w:hAnsiTheme="minorHAnsi" w:cstheme="minorHAnsi"/>
              </w:rPr>
              <w:t>Los objetivos específicos incluyen:</w:t>
            </w:r>
          </w:p>
          <w:p w14:paraId="7D1C4AD2" w14:textId="77777777" w:rsidR="00151541" w:rsidRPr="00A4261B" w:rsidRDefault="00151541" w:rsidP="00A4261B">
            <w:pPr>
              <w:pStyle w:val="TableParagraph"/>
              <w:ind w:left="0" w:right="319"/>
              <w:jc w:val="both"/>
              <w:rPr>
                <w:rFonts w:asciiTheme="minorHAnsi" w:hAnsiTheme="minorHAnsi" w:cstheme="minorHAnsi"/>
              </w:rPr>
            </w:pPr>
          </w:p>
          <w:p w14:paraId="7DADE43E" w14:textId="77777777" w:rsidR="00A4261B" w:rsidRPr="00A4261B" w:rsidRDefault="00A4261B" w:rsidP="00A4261B">
            <w:pPr>
              <w:pStyle w:val="TableParagraph"/>
              <w:numPr>
                <w:ilvl w:val="0"/>
                <w:numId w:val="8"/>
              </w:numPr>
              <w:ind w:right="319"/>
              <w:rPr>
                <w:rFonts w:asciiTheme="minorHAnsi" w:hAnsiTheme="minorHAnsi" w:cstheme="minorHAnsi"/>
              </w:rPr>
            </w:pPr>
            <w:r w:rsidRPr="00A4261B">
              <w:rPr>
                <w:rFonts w:asciiTheme="minorHAnsi" w:hAnsiTheme="minorHAnsi" w:cstheme="minorHAnsi"/>
              </w:rPr>
              <w:t>Identificar barreras de usabilidad en dispositivos y aplicaciones existentes mediante evaluaciones heurísticas y estudios de campo con usuarios mayores.</w:t>
            </w:r>
          </w:p>
          <w:p w14:paraId="5477D633" w14:textId="77777777" w:rsidR="00A4261B" w:rsidRPr="00A4261B" w:rsidRDefault="00A4261B" w:rsidP="00A4261B">
            <w:pPr>
              <w:pStyle w:val="TableParagraph"/>
              <w:ind w:left="720" w:right="319"/>
              <w:rPr>
                <w:rFonts w:asciiTheme="minorHAnsi" w:hAnsiTheme="minorHAnsi" w:cstheme="minorHAnsi"/>
              </w:rPr>
            </w:pPr>
          </w:p>
          <w:p w14:paraId="131A29D1" w14:textId="77777777" w:rsidR="00A4261B" w:rsidRPr="00A4261B" w:rsidRDefault="00A4261B" w:rsidP="00A4261B">
            <w:pPr>
              <w:pStyle w:val="TableParagraph"/>
              <w:numPr>
                <w:ilvl w:val="0"/>
                <w:numId w:val="8"/>
              </w:numPr>
              <w:ind w:right="319"/>
              <w:rPr>
                <w:rFonts w:asciiTheme="minorHAnsi" w:hAnsiTheme="minorHAnsi" w:cstheme="minorHAnsi"/>
              </w:rPr>
            </w:pPr>
            <w:r w:rsidRPr="00A4261B">
              <w:rPr>
                <w:rFonts w:asciiTheme="minorHAnsi" w:hAnsiTheme="minorHAnsi" w:cstheme="minorHAnsi"/>
              </w:rPr>
              <w:t>Proponer pautas de diseño inclusivo que integren principios de ergonomía cognitiva, accesibilidad y modelos mentales basados en experiencias no digitales.</w:t>
            </w:r>
          </w:p>
          <w:p w14:paraId="74CDEBDB" w14:textId="77777777" w:rsidR="00A4261B" w:rsidRPr="00A4261B" w:rsidRDefault="00A4261B" w:rsidP="00A4261B">
            <w:pPr>
              <w:pStyle w:val="TableParagraph"/>
              <w:ind w:left="720" w:right="319"/>
              <w:rPr>
                <w:rFonts w:asciiTheme="minorHAnsi" w:hAnsiTheme="minorHAnsi" w:cstheme="minorHAnsi"/>
              </w:rPr>
            </w:pPr>
          </w:p>
          <w:p w14:paraId="6DC3042D" w14:textId="77777777" w:rsidR="00A4261B" w:rsidRPr="00A4261B" w:rsidRDefault="00A4261B" w:rsidP="00A4261B">
            <w:pPr>
              <w:pStyle w:val="TableParagraph"/>
              <w:numPr>
                <w:ilvl w:val="0"/>
                <w:numId w:val="8"/>
              </w:numPr>
              <w:ind w:right="319"/>
              <w:rPr>
                <w:rFonts w:asciiTheme="minorHAnsi" w:hAnsiTheme="minorHAnsi" w:cstheme="minorHAnsi"/>
              </w:rPr>
            </w:pPr>
            <w:r w:rsidRPr="00A4261B">
              <w:rPr>
                <w:rFonts w:asciiTheme="minorHAnsi" w:hAnsiTheme="minorHAnsi" w:cstheme="minorHAnsi"/>
              </w:rPr>
              <w:t>Desarrollar un prototipo funcional de plataforma tecnológica unificada (ej.: interfaz multimodal con voz, gestos simplificados y retroalimentación háptica) y evaluar su impacto en la calidad de vida.</w:t>
            </w:r>
          </w:p>
          <w:p w14:paraId="57D3A83D" w14:textId="77777777" w:rsidR="00A4261B" w:rsidRPr="00A4261B" w:rsidRDefault="00A4261B" w:rsidP="00A4261B">
            <w:pPr>
              <w:pStyle w:val="TableParagraph"/>
              <w:ind w:left="720" w:right="319"/>
              <w:rPr>
                <w:rFonts w:asciiTheme="minorHAnsi" w:hAnsiTheme="minorHAnsi" w:cstheme="minorHAnsi"/>
              </w:rPr>
            </w:pPr>
          </w:p>
          <w:p w14:paraId="6D841699" w14:textId="77777777" w:rsidR="00A4261B" w:rsidRPr="00A4261B" w:rsidRDefault="00A4261B" w:rsidP="00A4261B">
            <w:pPr>
              <w:pStyle w:val="TableParagraph"/>
              <w:numPr>
                <w:ilvl w:val="0"/>
                <w:numId w:val="8"/>
              </w:numPr>
              <w:ind w:right="319"/>
              <w:rPr>
                <w:rFonts w:asciiTheme="minorHAnsi" w:hAnsiTheme="minorHAnsi" w:cstheme="minorHAnsi"/>
              </w:rPr>
            </w:pPr>
            <w:r w:rsidRPr="00A4261B">
              <w:rPr>
                <w:rFonts w:asciiTheme="minorHAnsi" w:hAnsiTheme="minorHAnsi" w:cstheme="minorHAnsi"/>
              </w:rPr>
              <w:t>Crear un modelo predictivo de adopción tecnológica en esta población, considerando factores socioculturales y motivacionales.</w:t>
            </w:r>
          </w:p>
          <w:p w14:paraId="6482AD0A" w14:textId="77777777" w:rsidR="00151541" w:rsidRPr="00A4261B" w:rsidRDefault="00151541" w:rsidP="00A4261B">
            <w:pPr>
              <w:pStyle w:val="TableParagraph"/>
              <w:ind w:left="0" w:right="319"/>
              <w:jc w:val="both"/>
              <w:rPr>
                <w:rFonts w:asciiTheme="minorHAnsi" w:hAnsiTheme="minorHAnsi" w:cstheme="minorHAnsi"/>
              </w:rPr>
            </w:pPr>
          </w:p>
          <w:p w14:paraId="0242ED2A" w14:textId="77777777" w:rsidR="00FC6B57" w:rsidRPr="00A4261B" w:rsidRDefault="00FC6B57" w:rsidP="00A4261B">
            <w:pPr>
              <w:pStyle w:val="TableParagraph"/>
              <w:ind w:left="0" w:right="319"/>
              <w:jc w:val="both"/>
              <w:rPr>
                <w:rFonts w:asciiTheme="minorHAnsi" w:hAnsiTheme="minorHAnsi" w:cstheme="minorHAnsi"/>
              </w:rPr>
            </w:pPr>
          </w:p>
          <w:p w14:paraId="14135BB5" w14:textId="77777777" w:rsidR="00151541" w:rsidRPr="00A4261B" w:rsidRDefault="00151541" w:rsidP="00A4261B">
            <w:pPr>
              <w:pStyle w:val="TableParagraph"/>
              <w:ind w:left="0" w:right="319"/>
              <w:jc w:val="both"/>
              <w:rPr>
                <w:rFonts w:ascii="Times New Roman"/>
              </w:rPr>
            </w:pPr>
          </w:p>
        </w:tc>
      </w:tr>
      <w:tr w:rsidR="00C75FBE" w:rsidRPr="001249CB" w14:paraId="621936A4" w14:textId="77777777" w:rsidTr="001249CB">
        <w:trPr>
          <w:trHeight w:val="385"/>
        </w:trPr>
        <w:tc>
          <w:tcPr>
            <w:tcW w:w="8722" w:type="dxa"/>
            <w:shd w:val="clear" w:color="auto" w:fill="F3F3F3"/>
          </w:tcPr>
          <w:p w14:paraId="18893093" w14:textId="7F7149FB" w:rsidR="00C75FBE" w:rsidRPr="001249CB" w:rsidRDefault="00C03CBF" w:rsidP="001249CB">
            <w:pPr>
              <w:pStyle w:val="TableParagraph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Profesor</w:t>
            </w:r>
            <w:r w:rsidR="00535964">
              <w:rPr>
                <w:b/>
                <w:sz w:val="21"/>
              </w:rPr>
              <w:t>a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convoca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propuesta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dirección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contacto</w:t>
            </w:r>
          </w:p>
        </w:tc>
      </w:tr>
      <w:tr w:rsidR="00C75FBE" w:rsidRPr="00FC6B57" w14:paraId="744D455E" w14:textId="77777777">
        <w:trPr>
          <w:trHeight w:val="268"/>
        </w:trPr>
        <w:tc>
          <w:tcPr>
            <w:tcW w:w="8722" w:type="dxa"/>
          </w:tcPr>
          <w:p w14:paraId="5494EFA2" w14:textId="2281E57E" w:rsidR="00C75FBE" w:rsidRDefault="001249CB" w:rsidP="001249CB">
            <w:pPr>
              <w:pStyle w:val="TableParagraph"/>
              <w:ind w:left="319"/>
              <w:rPr>
                <w:bCs/>
                <w:sz w:val="21"/>
                <w:lang w:val="pt-PT"/>
              </w:rPr>
            </w:pPr>
            <w:r w:rsidRPr="001249CB">
              <w:rPr>
                <w:bCs/>
                <w:sz w:val="21"/>
                <w:lang w:val="pt-PT"/>
              </w:rPr>
              <w:t>Dra. Sofía Escudero Fernández  -  sofia.escudero@unir.net</w:t>
            </w:r>
          </w:p>
          <w:p w14:paraId="7C52171A" w14:textId="54815E16" w:rsidR="001249CB" w:rsidRPr="001249CB" w:rsidRDefault="001249CB" w:rsidP="001249CB">
            <w:pPr>
              <w:pStyle w:val="TableParagraph"/>
              <w:ind w:left="319"/>
              <w:rPr>
                <w:rFonts w:ascii="Times New Roman"/>
                <w:bCs/>
                <w:sz w:val="18"/>
                <w:lang w:val="pt-PT"/>
              </w:rPr>
            </w:pPr>
          </w:p>
        </w:tc>
      </w:tr>
      <w:tr w:rsidR="00C75FBE" w14:paraId="335A9F45" w14:textId="77777777">
        <w:trPr>
          <w:trHeight w:val="806"/>
        </w:trPr>
        <w:tc>
          <w:tcPr>
            <w:tcW w:w="8722" w:type="dxa"/>
            <w:shd w:val="clear" w:color="auto" w:fill="F3F3F3"/>
          </w:tcPr>
          <w:p w14:paraId="536B09FA" w14:textId="77777777" w:rsidR="00C75FBE" w:rsidRDefault="00C03CBF">
            <w:pPr>
              <w:pStyle w:val="TableParagraph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  <w:t>Información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adicional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z w:val="21"/>
              </w:rPr>
              <w:t>sobre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el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z w:val="21"/>
              </w:rPr>
              <w:t>profesor/organización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publica</w:t>
            </w:r>
          </w:p>
          <w:p w14:paraId="4C6AAC23" w14:textId="77777777" w:rsidR="00C75FBE" w:rsidRDefault="00C03CBF">
            <w:pPr>
              <w:pStyle w:val="TableParagraph"/>
              <w:spacing w:line="27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ESIT:</w:t>
            </w:r>
            <w:r>
              <w:rPr>
                <w:b/>
                <w:spacing w:val="79"/>
                <w:sz w:val="21"/>
              </w:rPr>
              <w:t xml:space="preserve"> </w:t>
            </w:r>
            <w:r>
              <w:rPr>
                <w:b/>
                <w:sz w:val="21"/>
              </w:rPr>
              <w:t>Escuela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z w:val="21"/>
              </w:rPr>
              <w:t>Superior</w:t>
            </w:r>
            <w:r>
              <w:rPr>
                <w:b/>
                <w:spacing w:val="79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z w:val="21"/>
              </w:rPr>
              <w:t>Ingeniería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z w:val="21"/>
              </w:rPr>
              <w:t>Tecnología,</w:t>
            </w:r>
            <w:r>
              <w:rPr>
                <w:b/>
                <w:spacing w:val="79"/>
                <w:sz w:val="21"/>
              </w:rPr>
              <w:t xml:space="preserve"> </w:t>
            </w:r>
            <w:r>
              <w:rPr>
                <w:b/>
                <w:sz w:val="21"/>
              </w:rPr>
              <w:t>Universidad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z w:val="21"/>
              </w:rPr>
              <w:t>Internacional</w:t>
            </w:r>
            <w:r>
              <w:rPr>
                <w:b/>
                <w:spacing w:val="79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Rioja </w:t>
            </w:r>
            <w:r>
              <w:rPr>
                <w:b/>
                <w:spacing w:val="-2"/>
                <w:sz w:val="21"/>
              </w:rPr>
              <w:t>(UNIR)</w:t>
            </w:r>
          </w:p>
        </w:tc>
      </w:tr>
      <w:tr w:rsidR="00C75FBE" w14:paraId="3CE72CBB" w14:textId="77777777">
        <w:trPr>
          <w:trHeight w:val="268"/>
        </w:trPr>
        <w:tc>
          <w:tcPr>
            <w:tcW w:w="8722" w:type="dxa"/>
          </w:tcPr>
          <w:p w14:paraId="004AE4F3" w14:textId="3F5AE1C5" w:rsidR="00C75FBE" w:rsidRDefault="00D005AB" w:rsidP="001249CB">
            <w:pPr>
              <w:pStyle w:val="Default"/>
              <w:ind w:left="319"/>
            </w:pPr>
            <w:r>
              <w:rPr>
                <w:sz w:val="22"/>
                <w:szCs w:val="22"/>
              </w:rPr>
              <w:t xml:space="preserve">Web grupo: https://diseagiunir.wordpress.com/ </w:t>
            </w:r>
          </w:p>
          <w:p w14:paraId="369CEAC4" w14:textId="225AE203" w:rsidR="001249CB" w:rsidRDefault="001249CB" w:rsidP="0089614E">
            <w:pPr>
              <w:pStyle w:val="TableParagraph"/>
              <w:ind w:left="319"/>
              <w:rPr>
                <w:rFonts w:ascii="Times New Roman"/>
                <w:sz w:val="18"/>
              </w:rPr>
            </w:pPr>
          </w:p>
        </w:tc>
      </w:tr>
      <w:tr w:rsidR="00C75FBE" w14:paraId="5BA50664" w14:textId="77777777">
        <w:trPr>
          <w:trHeight w:val="268"/>
        </w:trPr>
        <w:tc>
          <w:tcPr>
            <w:tcW w:w="8722" w:type="dxa"/>
            <w:shd w:val="clear" w:color="auto" w:fill="F3F3F3"/>
          </w:tcPr>
          <w:p w14:paraId="0BABDF5F" w14:textId="77777777" w:rsidR="00C75FBE" w:rsidRDefault="00C03CBF">
            <w:pPr>
              <w:pStyle w:val="TableParagraph"/>
              <w:spacing w:before="6" w:line="24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Potenciales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ayudas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asociadas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propuesta</w:t>
            </w:r>
          </w:p>
        </w:tc>
      </w:tr>
      <w:tr w:rsidR="00C75FBE" w14:paraId="5EBC4033" w14:textId="77777777">
        <w:trPr>
          <w:trHeight w:val="268"/>
        </w:trPr>
        <w:tc>
          <w:tcPr>
            <w:tcW w:w="8722" w:type="dxa"/>
          </w:tcPr>
          <w:p w14:paraId="64F32416" w14:textId="77777777" w:rsidR="00C75FBE" w:rsidRDefault="00C75FB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6F7C70E" w14:textId="77777777" w:rsidR="002046E5" w:rsidRDefault="002046E5"/>
    <w:sectPr w:rsidR="002046E5">
      <w:type w:val="continuous"/>
      <w:pgSz w:w="11900" w:h="16840"/>
      <w:pgMar w:top="5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7C35"/>
    <w:multiLevelType w:val="multilevel"/>
    <w:tmpl w:val="93B6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A7139"/>
    <w:multiLevelType w:val="multilevel"/>
    <w:tmpl w:val="8408CA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243DD"/>
    <w:multiLevelType w:val="multilevel"/>
    <w:tmpl w:val="2F7AD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55F4D"/>
    <w:multiLevelType w:val="hybridMultilevel"/>
    <w:tmpl w:val="6C822506"/>
    <w:lvl w:ilvl="0" w:tplc="28442970">
      <w:start w:val="60"/>
      <w:numFmt w:val="bullet"/>
      <w:lvlText w:val="-"/>
      <w:lvlJc w:val="left"/>
      <w:pPr>
        <w:ind w:left="1267" w:hanging="360"/>
      </w:pPr>
      <w:rPr>
        <w:rFonts w:ascii="Open Sans Light" w:eastAsiaTheme="minorHAnsi" w:hAnsi="Open Sans Light" w:cs="Open Sans Light" w:hint="default"/>
      </w:rPr>
    </w:lvl>
    <w:lvl w:ilvl="1" w:tplc="0C0A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42D055EE"/>
    <w:multiLevelType w:val="hybridMultilevel"/>
    <w:tmpl w:val="0E82DF18"/>
    <w:lvl w:ilvl="0" w:tplc="28442970">
      <w:start w:val="60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6D0808"/>
    <w:multiLevelType w:val="multilevel"/>
    <w:tmpl w:val="B210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7F8"/>
    <w:multiLevelType w:val="multilevel"/>
    <w:tmpl w:val="2F7AD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471AB"/>
    <w:multiLevelType w:val="multilevel"/>
    <w:tmpl w:val="CD8E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7089523">
    <w:abstractNumId w:val="5"/>
  </w:num>
  <w:num w:numId="2" w16cid:durableId="1510634745">
    <w:abstractNumId w:val="1"/>
  </w:num>
  <w:num w:numId="3" w16cid:durableId="1455363757">
    <w:abstractNumId w:val="3"/>
  </w:num>
  <w:num w:numId="4" w16cid:durableId="710811371">
    <w:abstractNumId w:val="4"/>
  </w:num>
  <w:num w:numId="5" w16cid:durableId="1749880781">
    <w:abstractNumId w:val="0"/>
  </w:num>
  <w:num w:numId="6" w16cid:durableId="864905096">
    <w:abstractNumId w:val="2"/>
  </w:num>
  <w:num w:numId="7" w16cid:durableId="916864826">
    <w:abstractNumId w:val="6"/>
  </w:num>
  <w:num w:numId="8" w16cid:durableId="1926184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BE"/>
    <w:rsid w:val="00027600"/>
    <w:rsid w:val="001249CB"/>
    <w:rsid w:val="00151541"/>
    <w:rsid w:val="002046E5"/>
    <w:rsid w:val="002C2A88"/>
    <w:rsid w:val="004D353F"/>
    <w:rsid w:val="00505CB4"/>
    <w:rsid w:val="00535964"/>
    <w:rsid w:val="0089614E"/>
    <w:rsid w:val="00946968"/>
    <w:rsid w:val="00A4261B"/>
    <w:rsid w:val="00A46DA1"/>
    <w:rsid w:val="00C03CBF"/>
    <w:rsid w:val="00C23CD2"/>
    <w:rsid w:val="00C75FBE"/>
    <w:rsid w:val="00CB2352"/>
    <w:rsid w:val="00D005AB"/>
    <w:rsid w:val="00D64CEC"/>
    <w:rsid w:val="00F17851"/>
    <w:rsid w:val="00F23653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F62D"/>
  <w15:docId w15:val="{C54F4526-630A-49ED-BEAB-0CE40F0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2822" w:right="2820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Default">
    <w:name w:val="Default"/>
    <w:rsid w:val="00D005AB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1249C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4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621E7CE3F5F4BB80A79F052BBA740" ma:contentTypeVersion="13" ma:contentTypeDescription="Crear nuevo documento." ma:contentTypeScope="" ma:versionID="e41a80c9e7a692c54908bef692de590f">
  <xsd:schema xmlns:xsd="http://www.w3.org/2001/XMLSchema" xmlns:xs="http://www.w3.org/2001/XMLSchema" xmlns:p="http://schemas.microsoft.com/office/2006/metadata/properties" xmlns:ns2="e18a0972-60ad-4340-8e7c-32d622a1a502" xmlns:ns3="12955aac-9bd4-4b78-86d7-b2c86fc5ba69" targetNamespace="http://schemas.microsoft.com/office/2006/metadata/properties" ma:root="true" ma:fieldsID="cecca316fdcc19aa7018d1b29d30840f" ns2:_="" ns3:_="">
    <xsd:import namespace="e18a0972-60ad-4340-8e7c-32d622a1a502"/>
    <xsd:import namespace="12955aac-9bd4-4b78-86d7-b2c86fc5b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0972-60ad-4340-8e7c-32d622a1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55aac-9bd4-4b78-86d7-b2c86fc5b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C3903-A437-4240-BACA-3F489582335B}"/>
</file>

<file path=customXml/itemProps2.xml><?xml version="1.0" encoding="utf-8"?>
<ds:datastoreItem xmlns:ds="http://schemas.openxmlformats.org/officeDocument/2006/customXml" ds:itemID="{D66842D7-B689-459F-82E2-4821ED296693}"/>
</file>

<file path=customXml/itemProps3.xml><?xml version="1.0" encoding="utf-8"?>
<ds:datastoreItem xmlns:ds="http://schemas.openxmlformats.org/officeDocument/2006/customXml" ds:itemID="{12E8D8E7-B793-49BF-939D-E4B3F7A74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Padilla Zea</dc:creator>
  <cp:lastModifiedBy>NATALIA PADILLA ZEA</cp:lastModifiedBy>
  <cp:revision>2</cp:revision>
  <dcterms:created xsi:type="dcterms:W3CDTF">2025-04-22T10:20:00Z</dcterms:created>
  <dcterms:modified xsi:type="dcterms:W3CDTF">2025-04-22T10:20:00Z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0x0101006F2621E7CE3F5F4BB80A79F052BBA740</vt:lpwstr>
  </property>
</Properties>
</file>